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3F" w:rsidRPr="0018706E" w:rsidRDefault="00413DE2" w:rsidP="00413DE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706E">
        <w:rPr>
          <w:rFonts w:ascii="Times New Roman" w:hAnsi="Times New Roman" w:cs="Times New Roman"/>
          <w:b/>
          <w:sz w:val="28"/>
        </w:rPr>
        <w:t>Правила и рекомендации для оформления текста, формул, графических материалов.</w:t>
      </w:r>
    </w:p>
    <w:p w:rsidR="00413DE2" w:rsidRDefault="00413DE2" w:rsidP="00413D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3DE2" w:rsidRPr="002A6A76" w:rsidRDefault="00413DE2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В верхнем левом углу на первой странице располагается </w:t>
      </w:r>
      <w:r w:rsidRPr="002A6A76">
        <w:rPr>
          <w:rFonts w:ascii="Times New Roman" w:hAnsi="Times New Roman" w:cs="Times New Roman"/>
          <w:b/>
          <w:sz w:val="24"/>
          <w:szCs w:val="24"/>
        </w:rPr>
        <w:t>индекс УДК</w:t>
      </w:r>
      <w:r w:rsidRPr="002A6A76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A6A76" w:rsidRDefault="00413DE2" w:rsidP="0049763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Авторы и название статьи печатаются с абзаца с выравниванием по </w:t>
      </w:r>
      <w:r w:rsidR="00A8332A">
        <w:rPr>
          <w:rFonts w:ascii="Times New Roman" w:hAnsi="Times New Roman" w:cs="Times New Roman"/>
          <w:sz w:val="24"/>
          <w:szCs w:val="24"/>
        </w:rPr>
        <w:t>центру</w:t>
      </w:r>
      <w:r w:rsidRPr="002A6A76">
        <w:rPr>
          <w:rFonts w:ascii="Times New Roman" w:hAnsi="Times New Roman" w:cs="Times New Roman"/>
          <w:sz w:val="24"/>
          <w:szCs w:val="24"/>
        </w:rPr>
        <w:t xml:space="preserve"> жирным шрифтом. Название статьи – прописными буквами жирным шрифтом.</w:t>
      </w:r>
    </w:p>
    <w:p w:rsidR="00A8332A" w:rsidRPr="00A8332A" w:rsidRDefault="00A8332A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32A">
        <w:rPr>
          <w:rFonts w:ascii="Times New Roman" w:hAnsi="Times New Roman" w:cs="Times New Roman"/>
          <w:b/>
          <w:sz w:val="24"/>
          <w:szCs w:val="24"/>
        </w:rPr>
        <w:t>Разметка страницы – Размер – А5 [14,8 см х 21 см]</w:t>
      </w:r>
      <w:r w:rsidRPr="00A8332A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A6A76" w:rsidRDefault="00413DE2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Устанавливаются поля: левое – </w:t>
      </w:r>
      <w:r w:rsidRPr="002A6A76">
        <w:rPr>
          <w:rFonts w:ascii="Times New Roman" w:hAnsi="Times New Roman" w:cs="Times New Roman"/>
          <w:b/>
          <w:sz w:val="24"/>
          <w:szCs w:val="24"/>
        </w:rPr>
        <w:t>20 мм</w:t>
      </w:r>
      <w:r w:rsidRPr="002A6A76">
        <w:rPr>
          <w:rFonts w:ascii="Times New Roman" w:hAnsi="Times New Roman" w:cs="Times New Roman"/>
          <w:sz w:val="24"/>
          <w:szCs w:val="24"/>
        </w:rPr>
        <w:t xml:space="preserve">, правое – </w:t>
      </w:r>
      <w:r w:rsidRPr="002A6A76">
        <w:rPr>
          <w:rFonts w:ascii="Times New Roman" w:hAnsi="Times New Roman" w:cs="Times New Roman"/>
          <w:b/>
          <w:sz w:val="24"/>
          <w:szCs w:val="24"/>
        </w:rPr>
        <w:t>20 мм</w:t>
      </w:r>
      <w:r w:rsidRPr="002A6A76">
        <w:rPr>
          <w:rFonts w:ascii="Times New Roman" w:hAnsi="Times New Roman" w:cs="Times New Roman"/>
          <w:sz w:val="24"/>
          <w:szCs w:val="24"/>
        </w:rPr>
        <w:t xml:space="preserve">, верхнее – </w:t>
      </w:r>
      <w:r w:rsidRPr="002A6A76">
        <w:rPr>
          <w:rFonts w:ascii="Times New Roman" w:hAnsi="Times New Roman" w:cs="Times New Roman"/>
          <w:b/>
          <w:sz w:val="24"/>
          <w:szCs w:val="24"/>
        </w:rPr>
        <w:t>20 мм</w:t>
      </w:r>
      <w:r w:rsidRPr="002A6A76">
        <w:rPr>
          <w:rFonts w:ascii="Times New Roman" w:hAnsi="Times New Roman" w:cs="Times New Roman"/>
          <w:sz w:val="24"/>
          <w:szCs w:val="24"/>
        </w:rPr>
        <w:t>, нижнее – 28 мм.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 xml:space="preserve"> Номер страницы ставят по центру на расстоянии</w:t>
      </w:r>
      <w:r w:rsidR="002A6A76" w:rsidRPr="002A6A76">
        <w:rPr>
          <w:rFonts w:ascii="Times New Roman" w:hAnsi="Times New Roman" w:cs="Times New Roman"/>
          <w:sz w:val="24"/>
          <w:szCs w:val="24"/>
        </w:rPr>
        <w:t xml:space="preserve"> 20 мм от нижнего края.</w:t>
      </w:r>
    </w:p>
    <w:p w:rsidR="002A6A76" w:rsidRPr="002A6A76" w:rsidRDefault="002A6A76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Материалы должны быть оформлены в стандарте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Microsoft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</w:rPr>
        <w:t xml:space="preserve">2003 шрифтом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Times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New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Roman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Междустрочный интервал - </w:t>
      </w:r>
      <w:r w:rsidRPr="002A6A76">
        <w:rPr>
          <w:rStyle w:val="2115pt"/>
          <w:rFonts w:eastAsiaTheme="minorHAnsi"/>
          <w:sz w:val="24"/>
          <w:szCs w:val="24"/>
        </w:rPr>
        <w:t xml:space="preserve">одинарный. </w:t>
      </w:r>
      <w:r w:rsidRPr="002A6A76">
        <w:rPr>
          <w:rFonts w:ascii="Times New Roman" w:hAnsi="Times New Roman" w:cs="Times New Roman"/>
          <w:sz w:val="24"/>
          <w:szCs w:val="24"/>
        </w:rPr>
        <w:t xml:space="preserve">Размер шрифта </w:t>
      </w:r>
      <w:r w:rsidRPr="002A6A76">
        <w:rPr>
          <w:rStyle w:val="2115pt"/>
          <w:rFonts w:eastAsiaTheme="minorHAnsi"/>
          <w:sz w:val="24"/>
          <w:szCs w:val="24"/>
        </w:rPr>
        <w:t xml:space="preserve">основного </w:t>
      </w:r>
      <w:r w:rsidRPr="002A6A76">
        <w:rPr>
          <w:rFonts w:ascii="Times New Roman" w:hAnsi="Times New Roman" w:cs="Times New Roman"/>
          <w:sz w:val="24"/>
          <w:szCs w:val="24"/>
        </w:rPr>
        <w:t xml:space="preserve">текста - </w:t>
      </w:r>
      <w:r w:rsidRPr="002A6A76">
        <w:rPr>
          <w:rStyle w:val="2115pt"/>
          <w:rFonts w:eastAsiaTheme="minorHAnsi"/>
          <w:sz w:val="24"/>
          <w:szCs w:val="24"/>
        </w:rPr>
        <w:t xml:space="preserve">12 п.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Отступ абзацев - </w:t>
      </w:r>
      <w:r w:rsidRPr="002A6A76">
        <w:rPr>
          <w:rStyle w:val="2115pt"/>
          <w:rFonts w:eastAsiaTheme="minorHAnsi"/>
          <w:sz w:val="24"/>
          <w:szCs w:val="24"/>
        </w:rPr>
        <w:t xml:space="preserve">10 мм </w:t>
      </w:r>
      <w:r w:rsidRPr="002A6A76">
        <w:rPr>
          <w:rFonts w:ascii="Times New Roman" w:hAnsi="Times New Roman" w:cs="Times New Roman"/>
          <w:sz w:val="24"/>
          <w:szCs w:val="24"/>
        </w:rPr>
        <w:t>(абзацные отступы должны быть строго одинаковыми во всем документе).</w:t>
      </w:r>
    </w:p>
    <w:p w:rsidR="002A6A76" w:rsidRPr="002A6A76" w:rsidRDefault="002A6A76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Style w:val="2115pt"/>
          <w:rFonts w:eastAsiaTheme="minorHAnsi"/>
          <w:sz w:val="24"/>
          <w:szCs w:val="24"/>
        </w:rPr>
        <w:t xml:space="preserve">Формулы </w:t>
      </w:r>
      <w:r w:rsidRPr="002A6A76">
        <w:rPr>
          <w:rFonts w:ascii="Times New Roman" w:hAnsi="Times New Roman" w:cs="Times New Roman"/>
          <w:sz w:val="24"/>
          <w:szCs w:val="24"/>
        </w:rPr>
        <w:t xml:space="preserve">должны быть набраны в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Microsoft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Equation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2A6A76">
        <w:rPr>
          <w:rFonts w:ascii="Times New Roman" w:hAnsi="Times New Roman" w:cs="Times New Roman"/>
          <w:sz w:val="24"/>
          <w:szCs w:val="24"/>
        </w:rPr>
        <w:t xml:space="preserve">входящей в состав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2A6A76">
        <w:rPr>
          <w:rFonts w:ascii="Times New Roman" w:hAnsi="Times New Roman" w:cs="Times New Roman"/>
          <w:sz w:val="24"/>
          <w:szCs w:val="24"/>
        </w:rPr>
        <w:t xml:space="preserve">или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MathType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Pr="002A6A76">
        <w:rPr>
          <w:rStyle w:val="2115pt"/>
          <w:rFonts w:eastAsiaTheme="minorHAnsi"/>
          <w:sz w:val="24"/>
          <w:szCs w:val="24"/>
        </w:rPr>
        <w:t xml:space="preserve">12 п.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и расположены </w:t>
      </w:r>
      <w:r w:rsidRPr="002A6A76">
        <w:rPr>
          <w:rStyle w:val="2115pt"/>
          <w:rFonts w:eastAsiaTheme="minorHAnsi"/>
          <w:sz w:val="24"/>
          <w:szCs w:val="24"/>
        </w:rPr>
        <w:t xml:space="preserve">по центру страницы, </w:t>
      </w:r>
      <w:r w:rsidRPr="002A6A76">
        <w:rPr>
          <w:rFonts w:ascii="Times New Roman" w:hAnsi="Times New Roman" w:cs="Times New Roman"/>
          <w:sz w:val="24"/>
          <w:szCs w:val="24"/>
        </w:rPr>
        <w:t xml:space="preserve">номера формул даются в круглых скобках и выравниваются по правому краю. Обязательное расстояние между формулами и текстом - один интервал. Нумеровать следует наиболее важные формулы, на которые имеются ссылки в последующем тексте. На все нумерованные формулы </w:t>
      </w:r>
      <w:r w:rsidRPr="002A6A76">
        <w:rPr>
          <w:rStyle w:val="21"/>
          <w:rFonts w:eastAsiaTheme="minorHAnsi"/>
          <w:sz w:val="24"/>
          <w:szCs w:val="24"/>
        </w:rPr>
        <w:t xml:space="preserve">обязательно </w:t>
      </w:r>
      <w:r w:rsidRPr="002A6A76">
        <w:rPr>
          <w:rFonts w:ascii="Times New Roman" w:hAnsi="Times New Roman" w:cs="Times New Roman"/>
          <w:sz w:val="24"/>
          <w:szCs w:val="24"/>
        </w:rPr>
        <w:t>должны быть ссылки. Числа и дроби в формулах всегда должны быть набраны прямым шрифтом. Перенос в формулах допускается делать на знаках соотношений</w:t>
      </w: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 (=, ~, &lt;, &gt;), 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 xml:space="preserve">на отточии (...), на знаках (+) и (-), (х) с дублированием знака на другой строке. </w:t>
      </w:r>
      <w:r w:rsidRPr="002A6A76">
        <w:rPr>
          <w:rStyle w:val="2115pt"/>
          <w:rFonts w:eastAsiaTheme="minorHAnsi"/>
          <w:sz w:val="24"/>
          <w:szCs w:val="24"/>
        </w:rPr>
        <w:t xml:space="preserve">В </w:t>
      </w:r>
      <w:r w:rsidRPr="002A6A76">
        <w:rPr>
          <w:rFonts w:ascii="Times New Roman" w:hAnsi="Times New Roman" w:cs="Times New Roman"/>
          <w:sz w:val="24"/>
          <w:szCs w:val="24"/>
        </w:rPr>
        <w:t>формулах допускается использовать все виды скобок</w:t>
      </w: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 (), [], {} 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>и т. д. Высота скобок должна быть достаточной, чтобы охватывать находящееся в них выражение. Кавычки и скобки не отбиваются от заключенных в них слов. Кавычки рекомендуются «ёлочки».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 xml:space="preserve">Обозначения </w:t>
      </w:r>
      <w:r w:rsidRPr="00497636">
        <w:rPr>
          <w:rStyle w:val="21"/>
          <w:sz w:val="24"/>
        </w:rPr>
        <w:t>физических величин</w:t>
      </w:r>
      <w:r w:rsidRPr="00497636">
        <w:rPr>
          <w:sz w:val="24"/>
        </w:rPr>
        <w:t xml:space="preserve"> набираются </w:t>
      </w:r>
      <w:r w:rsidRPr="00497636">
        <w:rPr>
          <w:rStyle w:val="21"/>
          <w:sz w:val="24"/>
        </w:rPr>
        <w:t>светлым курсивом:</w:t>
      </w:r>
      <w:r w:rsidRPr="00497636">
        <w:rPr>
          <w:sz w:val="24"/>
        </w:rPr>
        <w:t xml:space="preserve"> математические символы типа </w:t>
      </w:r>
      <w:proofErr w:type="spellStart"/>
      <w:r w:rsidRPr="00497636">
        <w:rPr>
          <w:sz w:val="24"/>
          <w:lang w:val="en-US" w:bidi="en-US"/>
        </w:rPr>
        <w:t>lim</w:t>
      </w:r>
      <w:proofErr w:type="spellEnd"/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lg</w:t>
      </w:r>
      <w:proofErr w:type="spellEnd"/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max</w:t>
      </w:r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exp</w:t>
      </w:r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cos</w:t>
      </w:r>
      <w:proofErr w:type="spellEnd"/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tg</w:t>
      </w:r>
      <w:proofErr w:type="spellEnd"/>
      <w:r w:rsidRPr="00497636">
        <w:rPr>
          <w:sz w:val="24"/>
          <w:lang w:bidi="en-US"/>
        </w:rPr>
        <w:t xml:space="preserve">, </w:t>
      </w:r>
      <w:r w:rsidRPr="00497636">
        <w:rPr>
          <w:sz w:val="24"/>
        </w:rPr>
        <w:t xml:space="preserve">критерии вида </w:t>
      </w:r>
      <w:r w:rsidRPr="00497636">
        <w:rPr>
          <w:sz w:val="24"/>
          <w:lang w:val="en-US" w:bidi="en-US"/>
        </w:rPr>
        <w:t>Nu</w:t>
      </w:r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Re</w:t>
      </w:r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>и другие, химические символы, цифры, число 0 — светлым прямым шрифтом; греческие — светлым прямым шрифтом; векторные величины - жирным прямым шрифтом без стрелки.</w:t>
      </w:r>
    </w:p>
    <w:p w:rsidR="00497636" w:rsidRPr="00497636" w:rsidRDefault="00497636" w:rsidP="0049763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</w:rPr>
      </w:pPr>
      <w:r w:rsidRPr="00497636">
        <w:rPr>
          <w:sz w:val="24"/>
        </w:rPr>
        <w:t xml:space="preserve">Индексы, образованные от физических величин, набираются курсивным шрифтом. Прямым шрифтом набираются индексы, образованные от сокращения слов, фамилий (русские и английские), цифры, греческие буквы. Буквы в сложных индексах, образованных от словосочетаний, разделяются точкой; независимые индексы — запятой (отделяются знаками только индексы одного типа). Примеры: </w:t>
      </w:r>
      <w:proofErr w:type="spellStart"/>
      <w:r w:rsidRPr="00497636">
        <w:rPr>
          <w:rStyle w:val="21"/>
          <w:sz w:val="24"/>
          <w:lang w:val="en-US" w:bidi="en-US"/>
        </w:rPr>
        <w:t>T</w:t>
      </w:r>
      <w:r w:rsidRPr="00497636">
        <w:rPr>
          <w:rStyle w:val="21"/>
          <w:sz w:val="24"/>
          <w:vertAlign w:val="subscript"/>
          <w:lang w:val="en-US" w:bidi="en-US"/>
        </w:rPr>
        <w:t>mdxp</w:t>
      </w:r>
      <w:proofErr w:type="spellEnd"/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 xml:space="preserve">- максимальная температура при постоянном давлении; </w:t>
      </w:r>
      <w:proofErr w:type="spellStart"/>
      <w:r w:rsidRPr="00497636">
        <w:rPr>
          <w:rStyle w:val="21"/>
          <w:sz w:val="24"/>
        </w:rPr>
        <w:t>Т</w:t>
      </w:r>
      <w:r w:rsidRPr="00497636">
        <w:rPr>
          <w:rStyle w:val="21"/>
          <w:sz w:val="24"/>
          <w:vertAlign w:val="subscript"/>
        </w:rPr>
        <w:t>мнн</w:t>
      </w:r>
      <w:r w:rsidRPr="00497636">
        <w:rPr>
          <w:rStyle w:val="21"/>
          <w:sz w:val="24"/>
        </w:rPr>
        <w:t>\</w:t>
      </w:r>
      <w:proofErr w:type="spellEnd"/>
      <w:r w:rsidRPr="00497636">
        <w:rPr>
          <w:sz w:val="24"/>
        </w:rPr>
        <w:t xml:space="preserve"> — минимальная температура в первом теплообменнике; </w:t>
      </w:r>
      <w:proofErr w:type="spellStart"/>
      <w:r w:rsidRPr="00497636">
        <w:rPr>
          <w:sz w:val="24"/>
          <w:lang w:val="en-US" w:bidi="en-US"/>
        </w:rPr>
        <w:t>r</w:t>
      </w:r>
      <w:r w:rsidRPr="00497636">
        <w:rPr>
          <w:sz w:val="24"/>
          <w:vertAlign w:val="subscript"/>
          <w:lang w:val="en-US" w:bidi="en-US"/>
        </w:rPr>
        <w:t>HjB</w:t>
      </w:r>
      <w:proofErr w:type="spellEnd"/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 xml:space="preserve">— начальная температура воды; </w:t>
      </w:r>
      <w:proofErr w:type="spellStart"/>
      <w:r w:rsidRPr="00497636">
        <w:rPr>
          <w:sz w:val="24"/>
        </w:rPr>
        <w:t>Г</w:t>
      </w:r>
      <w:r w:rsidRPr="00497636">
        <w:rPr>
          <w:sz w:val="24"/>
          <w:vertAlign w:val="subscript"/>
        </w:rPr>
        <w:t>ср</w:t>
      </w:r>
      <w:proofErr w:type="spellEnd"/>
      <w:r w:rsidRPr="00497636">
        <w:rPr>
          <w:sz w:val="24"/>
        </w:rPr>
        <w:t xml:space="preserve"> - температура соляного раствора; </w:t>
      </w:r>
      <w:r w:rsidRPr="00497636">
        <w:rPr>
          <w:sz w:val="24"/>
          <w:lang w:val="en-US" w:bidi="en-US"/>
        </w:rPr>
        <w:t>Tout</w:t>
      </w:r>
      <w:r w:rsidRPr="00497636">
        <w:rPr>
          <w:sz w:val="24"/>
          <w:lang w:bidi="en-US"/>
        </w:rPr>
        <w:t>,</w:t>
      </w:r>
      <w:r>
        <w:rPr>
          <w:sz w:val="24"/>
          <w:lang w:bidi="en-US"/>
        </w:rPr>
        <w:t xml:space="preserve"> </w:t>
      </w:r>
      <w:r w:rsidRPr="00497636">
        <w:rPr>
          <w:sz w:val="24"/>
          <w:lang w:val="en-US" w:bidi="en-US"/>
        </w:rPr>
        <w:t>cat</w:t>
      </w:r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>- температура на выходе из катализатора.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Размерности физических величин набираются прямым шрифтом и приводятся после чисел через пробел (не отбиваются знаки: % — процент, ° — градус, '—</w:t>
      </w:r>
      <w:r>
        <w:rPr>
          <w:sz w:val="24"/>
        </w:rPr>
        <w:t xml:space="preserve"> </w:t>
      </w:r>
      <w:r w:rsidRPr="00497636">
        <w:rPr>
          <w:sz w:val="24"/>
        </w:rPr>
        <w:t>секунда), не отрываются от числа при переносе на другую строку. Многозначные числа разбиваются на классы по три цифры справа налево и отделяются друг от друга пробелом.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>Таблицы размещаются после ссылки в</w:t>
      </w:r>
      <w:r>
        <w:rPr>
          <w:sz w:val="24"/>
          <w:szCs w:val="24"/>
        </w:rPr>
        <w:t xml:space="preserve"> тексте</w:t>
      </w:r>
      <w:r w:rsidRPr="00497636">
        <w:rPr>
          <w:sz w:val="24"/>
          <w:szCs w:val="24"/>
        </w:rPr>
        <w:t xml:space="preserve">. Заголовки размещаются по центру страницы. При необходимости размер шрифта в таблицах можно уменьшить на 1 п. Разрываются и переносятся на следующую страницу только таблицы, которые занимают больше одной полосы (на следующей странице повторяется головка таблицы или номера </w:t>
      </w:r>
      <w:r w:rsidRPr="00497636">
        <w:rPr>
          <w:sz w:val="24"/>
          <w:szCs w:val="24"/>
        </w:rPr>
        <w:lastRenderedPageBreak/>
        <w:t>колонок). Примечания к таблице набираются сразу после нее, кеглем меньше основного на 1-2 п.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Графические материалы должны быть расположены в тексте после ссылок на них (на первой странице рисунки не размещаются). Подрисуночные подписи </w:t>
      </w:r>
      <w:r w:rsidRPr="00497636">
        <w:rPr>
          <w:rStyle w:val="2115pt"/>
          <w:sz w:val="24"/>
          <w:szCs w:val="24"/>
        </w:rPr>
        <w:t xml:space="preserve">(шрифт 10 п.) </w:t>
      </w:r>
      <w:r w:rsidRPr="00497636">
        <w:rPr>
          <w:sz w:val="24"/>
          <w:szCs w:val="24"/>
        </w:rPr>
        <w:t>не должны дублироваться в тексте, номер и название рисунка должны быть доступны для редактирования (рисунки и подрисуночную подпись не группировать). Подрисуночные подписи располагаются под рисунком с выравниванием подписи по центру (мо</w:t>
      </w:r>
      <w:r>
        <w:rPr>
          <w:sz w:val="24"/>
          <w:szCs w:val="24"/>
        </w:rPr>
        <w:t>жно сбоку от него)</w:t>
      </w:r>
      <w:r w:rsidRPr="00497636">
        <w:rPr>
          <w:sz w:val="24"/>
          <w:szCs w:val="24"/>
        </w:rPr>
        <w:t>.</w:t>
      </w:r>
    </w:p>
    <w:p w:rsidR="00497636" w:rsidRPr="00497636" w:rsidRDefault="00497636" w:rsidP="00497636">
      <w:pPr>
        <w:pStyle w:val="2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На рисунках и в подрисуночных подписях </w:t>
      </w:r>
      <w:r w:rsidRPr="00497636">
        <w:rPr>
          <w:rStyle w:val="21"/>
          <w:sz w:val="24"/>
          <w:szCs w:val="24"/>
        </w:rPr>
        <w:t>буквенные</w:t>
      </w:r>
      <w:r w:rsidRPr="00497636">
        <w:rPr>
          <w:sz w:val="24"/>
          <w:szCs w:val="24"/>
        </w:rPr>
        <w:t xml:space="preserve"> обозначения выделяются </w:t>
      </w:r>
      <w:r w:rsidRPr="00497636">
        <w:rPr>
          <w:rStyle w:val="21"/>
          <w:sz w:val="24"/>
          <w:szCs w:val="24"/>
        </w:rPr>
        <w:t xml:space="preserve">курсивным </w:t>
      </w:r>
      <w:r w:rsidRPr="00497636">
        <w:rPr>
          <w:sz w:val="24"/>
          <w:szCs w:val="24"/>
        </w:rPr>
        <w:t>шрифтом (например</w:t>
      </w:r>
      <w:r>
        <w:rPr>
          <w:sz w:val="24"/>
          <w:szCs w:val="24"/>
        </w:rPr>
        <w:t>,</w:t>
      </w:r>
      <w:r w:rsidRPr="00497636">
        <w:rPr>
          <w:sz w:val="24"/>
          <w:szCs w:val="24"/>
        </w:rPr>
        <w:t xml:space="preserve"> </w:t>
      </w:r>
      <w:r w:rsidRPr="00497636">
        <w:rPr>
          <w:rStyle w:val="21"/>
          <w:sz w:val="24"/>
          <w:szCs w:val="24"/>
        </w:rPr>
        <w:t xml:space="preserve">а, </w:t>
      </w:r>
      <w:proofErr w:type="gramStart"/>
      <w:r w:rsidRPr="00497636">
        <w:rPr>
          <w:rStyle w:val="21"/>
          <w:sz w:val="24"/>
          <w:szCs w:val="24"/>
        </w:rPr>
        <w:t>б</w:t>
      </w:r>
      <w:proofErr w:type="gramEnd"/>
      <w:r w:rsidRPr="00497636">
        <w:rPr>
          <w:rStyle w:val="21"/>
          <w:sz w:val="24"/>
          <w:szCs w:val="24"/>
        </w:rPr>
        <w:t>, в</w:t>
      </w:r>
      <w:r w:rsidRPr="00497636">
        <w:rPr>
          <w:sz w:val="24"/>
          <w:szCs w:val="24"/>
        </w:rPr>
        <w:t xml:space="preserve">), пояснения на поле рисунка словами — прямым шрифтом; цифры </w:t>
      </w:r>
      <w:r w:rsidRPr="00497636">
        <w:rPr>
          <w:rStyle w:val="21"/>
          <w:sz w:val="24"/>
          <w:szCs w:val="24"/>
        </w:rPr>
        <w:t>(номера кривых) - курсивным</w:t>
      </w:r>
      <w:r w:rsidRPr="00497636">
        <w:rPr>
          <w:sz w:val="24"/>
          <w:szCs w:val="24"/>
        </w:rPr>
        <w:t xml:space="preserve"> шрифтом, цифры по осям - прямым шрифтом. Размер символов по осям и на поле рисунка — не менее 6 п. и не более 14 п.</w:t>
      </w:r>
    </w:p>
    <w:p w:rsidR="00497636" w:rsidRPr="00497636" w:rsidRDefault="00497636" w:rsidP="00497636">
      <w:pPr>
        <w:pStyle w:val="20"/>
        <w:shd w:val="clear" w:color="auto" w:fill="auto"/>
        <w:tabs>
          <w:tab w:val="left" w:pos="0"/>
        </w:tabs>
        <w:spacing w:before="0" w:line="276" w:lineRule="auto"/>
        <w:ind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>Линии на рисунках должны быть четкими (толщиной не менее 1 п.), следует избегать использования для них оттенков серого цвета (чтобы не снизить качество печати).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Сноски набираются шрифтом </w:t>
      </w:r>
      <w:r w:rsidRPr="00497636">
        <w:rPr>
          <w:sz w:val="24"/>
          <w:szCs w:val="24"/>
          <w:lang w:val="en-US" w:bidi="en-US"/>
        </w:rPr>
        <w:t>Times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  <w:lang w:val="en-US" w:bidi="en-US"/>
        </w:rPr>
        <w:t>New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  <w:lang w:val="en-US" w:bidi="en-US"/>
        </w:rPr>
        <w:t>Roman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</w:rPr>
        <w:t xml:space="preserve">размером </w:t>
      </w:r>
      <w:r w:rsidRPr="00497636">
        <w:rPr>
          <w:rStyle w:val="2115pt"/>
          <w:sz w:val="24"/>
          <w:szCs w:val="24"/>
        </w:rPr>
        <w:t xml:space="preserve">11 п. </w:t>
      </w:r>
      <w:r w:rsidRPr="00497636">
        <w:rPr>
          <w:sz w:val="24"/>
          <w:szCs w:val="24"/>
        </w:rPr>
        <w:t>с абзацного отступа. Текст каждой сноски начинают с прописной буквы и заканчивают точкой. Сноски отделяют от основного текста тонкой линейкой и должны размещаться на той странице, на которой в основном тексте имеется знак сноски.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Перечисления набираются шрифтом 12 </w:t>
      </w:r>
      <w:r w:rsidRPr="00497636">
        <w:rPr>
          <w:rStyle w:val="2115pt"/>
          <w:sz w:val="24"/>
          <w:szCs w:val="24"/>
        </w:rPr>
        <w:t xml:space="preserve">п. </w:t>
      </w:r>
      <w:r w:rsidRPr="00497636">
        <w:rPr>
          <w:sz w:val="24"/>
          <w:szCs w:val="24"/>
        </w:rPr>
        <w:t>с абзацного отступа. Нумеруют перечисления арабскими цифрами с точкой (каждый пункт перечисления начинают с прописной (предложения), в конце пункта ставят точку) или со скобкой (каждый пункт перечисления начинают со строчной, в конце пункта ставят запятую (отдельные слова) или точку с запятой (словосочетания)); строчными буквами русского алфавита со скобкой (со строчной); римскими цифрами (с прописной).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Все используемые в статье аббревиатуры должны быть пояснены при их первом упоминании.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По окончании текста даются обозначения (по необходимости)</w:t>
      </w:r>
      <w:r>
        <w:rPr>
          <w:sz w:val="24"/>
        </w:rPr>
        <w:t>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 xml:space="preserve">Ссылки на библиографию приводятся в тексте по порядку упоминания (например, [1,2], [5-17] и т. д.). </w:t>
      </w:r>
      <w:r>
        <w:rPr>
          <w:sz w:val="24"/>
        </w:rPr>
        <w:t xml:space="preserve">Список используемой литературы оформляется по </w:t>
      </w:r>
      <w:proofErr w:type="spellStart"/>
      <w:r w:rsidRPr="00497636">
        <w:rPr>
          <w:spacing w:val="2"/>
          <w:sz w:val="24"/>
          <w:szCs w:val="18"/>
          <w:shd w:val="clear" w:color="auto" w:fill="FFFFFF"/>
        </w:rPr>
        <w:t>ГОСТу</w:t>
      </w:r>
      <w:proofErr w:type="spellEnd"/>
      <w:r w:rsidRPr="00497636">
        <w:rPr>
          <w:spacing w:val="2"/>
          <w:sz w:val="24"/>
          <w:szCs w:val="18"/>
          <w:shd w:val="clear" w:color="auto" w:fill="FFFFFF"/>
        </w:rPr>
        <w:t xml:space="preserve"> 7.1-2003</w:t>
      </w:r>
      <w:r>
        <w:rPr>
          <w:spacing w:val="2"/>
          <w:sz w:val="24"/>
          <w:szCs w:val="18"/>
          <w:shd w:val="clear" w:color="auto" w:fill="FFFFFF"/>
        </w:rPr>
        <w:t>.</w:t>
      </w:r>
    </w:p>
    <w:p w:rsidR="002A6A76" w:rsidRPr="00497636" w:rsidRDefault="00497636" w:rsidP="0049763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497636">
        <w:rPr>
          <w:rFonts w:ascii="Times New Roman" w:hAnsi="Times New Roman" w:cs="Times New Roman"/>
          <w:sz w:val="24"/>
        </w:rPr>
        <w:t>При верстке материала следует избегать «висячих» строк (начальные абзацные строки, расположенные в конце полосы, а также концевые строки, расположенные в начале полосы), пустых полей.</w:t>
      </w:r>
    </w:p>
    <w:p w:rsidR="00413DE2" w:rsidRPr="00413DE2" w:rsidRDefault="00413DE2" w:rsidP="002A6A76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sectPr w:rsidR="00413DE2" w:rsidRPr="00413DE2" w:rsidSect="00E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B81"/>
    <w:multiLevelType w:val="hybridMultilevel"/>
    <w:tmpl w:val="EB58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AEB"/>
    <w:multiLevelType w:val="multilevel"/>
    <w:tmpl w:val="6B565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DE2"/>
    <w:rsid w:val="0002350F"/>
    <w:rsid w:val="0018706E"/>
    <w:rsid w:val="0028785A"/>
    <w:rsid w:val="002A6A76"/>
    <w:rsid w:val="00413DE2"/>
    <w:rsid w:val="00497636"/>
    <w:rsid w:val="006601AE"/>
    <w:rsid w:val="00787BDE"/>
    <w:rsid w:val="00A274C8"/>
    <w:rsid w:val="00A8332A"/>
    <w:rsid w:val="00EA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E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6A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A76"/>
    <w:pPr>
      <w:widowControl w:val="0"/>
      <w:shd w:val="clear" w:color="auto" w:fill="FFFFFF"/>
      <w:spacing w:before="480" w:after="0" w:line="298" w:lineRule="exac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"/>
    <w:basedOn w:val="2"/>
    <w:rsid w:val="002A6A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2A6A76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2020-07-30T10:47:00Z</dcterms:created>
  <dcterms:modified xsi:type="dcterms:W3CDTF">2024-02-27T09:42:00Z</dcterms:modified>
</cp:coreProperties>
</file>