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A8" w:rsidRPr="00160F7A" w:rsidRDefault="002944A8" w:rsidP="002944A8">
      <w:pPr>
        <w:pStyle w:val="a4"/>
        <w:spacing w:after="0"/>
        <w:jc w:val="center"/>
        <w:rPr>
          <w:b/>
          <w:bCs/>
          <w:sz w:val="18"/>
          <w:szCs w:val="18"/>
        </w:rPr>
      </w:pPr>
      <w:r w:rsidRPr="00160F7A">
        <w:rPr>
          <w:b/>
          <w:bCs/>
          <w:sz w:val="18"/>
          <w:szCs w:val="18"/>
        </w:rPr>
        <w:t>ИНФОРМАЦИОННОЕ СООБЩЕНИЕ № 2</w:t>
      </w:r>
    </w:p>
    <w:p w:rsidR="00AB482B" w:rsidRPr="00160F7A" w:rsidRDefault="00AB482B" w:rsidP="00A81FDF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107A33" w:rsidRPr="00160F7A" w:rsidRDefault="009A70B8" w:rsidP="0029111B">
      <w:pPr>
        <w:pStyle w:val="a4"/>
        <w:spacing w:after="0"/>
        <w:ind w:firstLine="284"/>
        <w:jc w:val="both"/>
        <w:rPr>
          <w:sz w:val="18"/>
          <w:szCs w:val="18"/>
        </w:rPr>
      </w:pPr>
      <w:r w:rsidRPr="00160F7A">
        <w:rPr>
          <w:sz w:val="18"/>
          <w:szCs w:val="18"/>
        </w:rPr>
        <w:t xml:space="preserve">Оргкомитет </w:t>
      </w:r>
      <w:r w:rsidRPr="00160F7A">
        <w:rPr>
          <w:sz w:val="18"/>
          <w:szCs w:val="18"/>
          <w:lang w:val="en-US"/>
        </w:rPr>
        <w:t>IX</w:t>
      </w:r>
      <w:r w:rsidRPr="00160F7A">
        <w:rPr>
          <w:sz w:val="18"/>
          <w:szCs w:val="18"/>
        </w:rPr>
        <w:t> Международной научной конференции</w:t>
      </w:r>
      <w:r w:rsidR="002944A8" w:rsidRPr="00160F7A">
        <w:rPr>
          <w:sz w:val="18"/>
          <w:szCs w:val="18"/>
        </w:rPr>
        <w:t xml:space="preserve"> </w:t>
      </w:r>
      <w:r w:rsidRPr="00160F7A">
        <w:rPr>
          <w:bCs/>
          <w:sz w:val="18"/>
          <w:szCs w:val="18"/>
        </w:rPr>
        <w:t xml:space="preserve">«ФНСКС-2016» </w:t>
      </w:r>
      <w:r w:rsidRPr="00160F7A">
        <w:rPr>
          <w:sz w:val="18"/>
          <w:szCs w:val="18"/>
        </w:rPr>
        <w:t xml:space="preserve">предлагает по заявленному Вами докладу направить статью для опубликования в рецензируемом сборнике </w:t>
      </w:r>
      <w:r w:rsidR="002944A8" w:rsidRPr="00160F7A">
        <w:rPr>
          <w:b/>
          <w:bCs/>
          <w:sz w:val="18"/>
          <w:szCs w:val="18"/>
        </w:rPr>
        <w:t xml:space="preserve">«Фуллерены и </w:t>
      </w:r>
      <w:proofErr w:type="spellStart"/>
      <w:r w:rsidR="002944A8" w:rsidRPr="00160F7A">
        <w:rPr>
          <w:b/>
          <w:bCs/>
          <w:sz w:val="18"/>
          <w:szCs w:val="18"/>
        </w:rPr>
        <w:t>наноструктуры</w:t>
      </w:r>
      <w:proofErr w:type="spellEnd"/>
      <w:r w:rsidR="002944A8" w:rsidRPr="00160F7A">
        <w:rPr>
          <w:b/>
          <w:bCs/>
          <w:sz w:val="18"/>
          <w:szCs w:val="18"/>
        </w:rPr>
        <w:t xml:space="preserve"> в </w:t>
      </w:r>
      <w:r w:rsidRPr="00160F7A">
        <w:rPr>
          <w:b/>
          <w:bCs/>
          <w:sz w:val="18"/>
          <w:szCs w:val="18"/>
        </w:rPr>
        <w:t>конденсированных</w:t>
      </w:r>
      <w:r w:rsidR="002944A8" w:rsidRPr="00160F7A">
        <w:rPr>
          <w:b/>
          <w:sz w:val="18"/>
          <w:szCs w:val="18"/>
        </w:rPr>
        <w:t xml:space="preserve"> </w:t>
      </w:r>
      <w:r w:rsidRPr="00160F7A">
        <w:rPr>
          <w:b/>
          <w:bCs/>
          <w:sz w:val="18"/>
          <w:szCs w:val="18"/>
        </w:rPr>
        <w:t>средах»,</w:t>
      </w:r>
      <w:r w:rsidR="0029111B">
        <w:rPr>
          <w:b/>
          <w:bCs/>
          <w:sz w:val="18"/>
          <w:szCs w:val="18"/>
        </w:rPr>
        <w:t xml:space="preserve"> </w:t>
      </w:r>
      <w:r w:rsidR="0029111B" w:rsidRPr="0029111B">
        <w:rPr>
          <w:bCs/>
          <w:sz w:val="18"/>
          <w:szCs w:val="18"/>
        </w:rPr>
        <w:t>публикация</w:t>
      </w:r>
      <w:r w:rsidRPr="00160F7A">
        <w:rPr>
          <w:b/>
          <w:bCs/>
          <w:sz w:val="18"/>
          <w:szCs w:val="18"/>
        </w:rPr>
        <w:t xml:space="preserve"> </w:t>
      </w:r>
      <w:r w:rsidR="0029111B" w:rsidRPr="0029111B">
        <w:rPr>
          <w:bCs/>
          <w:sz w:val="18"/>
          <w:szCs w:val="18"/>
        </w:rPr>
        <w:t>котор</w:t>
      </w:r>
      <w:r w:rsidR="0029111B">
        <w:rPr>
          <w:bCs/>
          <w:sz w:val="18"/>
          <w:szCs w:val="18"/>
        </w:rPr>
        <w:t xml:space="preserve">ого планируется </w:t>
      </w:r>
      <w:r w:rsidR="0029111B">
        <w:rPr>
          <w:b/>
          <w:bCs/>
          <w:sz w:val="18"/>
          <w:szCs w:val="18"/>
        </w:rPr>
        <w:t xml:space="preserve"> </w:t>
      </w:r>
      <w:r w:rsidR="00A63E12" w:rsidRPr="00160F7A">
        <w:rPr>
          <w:sz w:val="18"/>
          <w:szCs w:val="18"/>
        </w:rPr>
        <w:t>к</w:t>
      </w:r>
      <w:r w:rsidR="00107A33" w:rsidRPr="00160F7A">
        <w:rPr>
          <w:sz w:val="18"/>
          <w:szCs w:val="18"/>
        </w:rPr>
        <w:t xml:space="preserve"> </w:t>
      </w:r>
      <w:r w:rsidR="0029111B">
        <w:rPr>
          <w:sz w:val="18"/>
          <w:szCs w:val="18"/>
        </w:rPr>
        <w:t xml:space="preserve">открытию </w:t>
      </w:r>
      <w:r w:rsidR="00107A33" w:rsidRPr="00160F7A">
        <w:rPr>
          <w:sz w:val="18"/>
          <w:szCs w:val="18"/>
        </w:rPr>
        <w:t>конференции</w:t>
      </w:r>
      <w:r w:rsidR="00A63E12" w:rsidRPr="00160F7A">
        <w:rPr>
          <w:sz w:val="18"/>
          <w:szCs w:val="18"/>
        </w:rPr>
        <w:t>.</w:t>
      </w:r>
    </w:p>
    <w:p w:rsidR="0083475A" w:rsidRPr="00160F7A" w:rsidRDefault="002944A8" w:rsidP="00445A40">
      <w:pPr>
        <w:pStyle w:val="a4"/>
        <w:spacing w:before="80" w:after="0"/>
        <w:jc w:val="both"/>
        <w:rPr>
          <w:sz w:val="18"/>
          <w:szCs w:val="18"/>
        </w:rPr>
      </w:pPr>
      <w:r w:rsidRPr="00160F7A">
        <w:rPr>
          <w:sz w:val="18"/>
          <w:szCs w:val="18"/>
        </w:rPr>
        <w:t xml:space="preserve">Статьи </w:t>
      </w:r>
      <w:r w:rsidR="00107A33" w:rsidRPr="00160F7A">
        <w:rPr>
          <w:sz w:val="18"/>
          <w:szCs w:val="18"/>
        </w:rPr>
        <w:t>объё</w:t>
      </w:r>
      <w:r w:rsidR="00C72305" w:rsidRPr="00160F7A">
        <w:rPr>
          <w:sz w:val="18"/>
          <w:szCs w:val="18"/>
        </w:rPr>
        <w:t xml:space="preserve">мом </w:t>
      </w:r>
      <w:r w:rsidR="0083475A" w:rsidRPr="00160F7A">
        <w:rPr>
          <w:b/>
          <w:bCs/>
          <w:sz w:val="18"/>
          <w:szCs w:val="18"/>
          <w:u w:val="single"/>
        </w:rPr>
        <w:t xml:space="preserve">до </w:t>
      </w:r>
      <w:r w:rsidR="00B60C66" w:rsidRPr="00160F7A">
        <w:rPr>
          <w:b/>
          <w:bCs/>
          <w:sz w:val="18"/>
          <w:szCs w:val="18"/>
          <w:u w:val="single"/>
        </w:rPr>
        <w:t xml:space="preserve">шести </w:t>
      </w:r>
      <w:r w:rsidR="0083475A" w:rsidRPr="00160F7A">
        <w:rPr>
          <w:b/>
          <w:bCs/>
          <w:sz w:val="18"/>
          <w:szCs w:val="18"/>
          <w:u w:val="single"/>
        </w:rPr>
        <w:t>полных страниц</w:t>
      </w:r>
      <w:r w:rsidR="009867AD" w:rsidRPr="00160F7A">
        <w:rPr>
          <w:b/>
          <w:bCs/>
          <w:sz w:val="18"/>
          <w:szCs w:val="18"/>
          <w:u w:val="single"/>
        </w:rPr>
        <w:t xml:space="preserve"> формата А5</w:t>
      </w:r>
      <w:r w:rsidRPr="00160F7A">
        <w:rPr>
          <w:bCs/>
          <w:sz w:val="18"/>
          <w:szCs w:val="18"/>
          <w:u w:val="single"/>
        </w:rPr>
        <w:t xml:space="preserve"> </w:t>
      </w:r>
      <w:r w:rsidR="0083475A" w:rsidRPr="00160F7A">
        <w:rPr>
          <w:sz w:val="18"/>
          <w:szCs w:val="18"/>
        </w:rPr>
        <w:t>необходимо</w:t>
      </w:r>
      <w:r w:rsidR="00107A33" w:rsidRPr="00160F7A">
        <w:rPr>
          <w:sz w:val="18"/>
          <w:szCs w:val="18"/>
        </w:rPr>
        <w:t xml:space="preserve"> прислать </w:t>
      </w:r>
      <w:r w:rsidR="0083475A" w:rsidRPr="00160F7A">
        <w:rPr>
          <w:sz w:val="18"/>
          <w:szCs w:val="18"/>
        </w:rPr>
        <w:t xml:space="preserve">до </w:t>
      </w:r>
      <w:r w:rsidR="00445A40" w:rsidRPr="00160F7A">
        <w:rPr>
          <w:b/>
          <w:sz w:val="18"/>
          <w:szCs w:val="18"/>
          <w:lang w:val="be-BY"/>
        </w:rPr>
        <w:t>15</w:t>
      </w:r>
      <w:r w:rsidR="00DE3B5F" w:rsidRPr="00160F7A">
        <w:rPr>
          <w:b/>
          <w:bCs/>
          <w:sz w:val="18"/>
          <w:szCs w:val="18"/>
        </w:rPr>
        <w:t xml:space="preserve"> </w:t>
      </w:r>
      <w:r w:rsidR="005F129F" w:rsidRPr="00160F7A">
        <w:rPr>
          <w:b/>
          <w:bCs/>
          <w:sz w:val="18"/>
          <w:szCs w:val="18"/>
          <w:lang w:val="be-BY"/>
        </w:rPr>
        <w:t>мая</w:t>
      </w:r>
      <w:r w:rsidR="006663C5" w:rsidRPr="00160F7A">
        <w:rPr>
          <w:b/>
          <w:bCs/>
          <w:sz w:val="18"/>
          <w:szCs w:val="18"/>
        </w:rPr>
        <w:t xml:space="preserve"> 20</w:t>
      </w:r>
      <w:r w:rsidR="009479B7" w:rsidRPr="00160F7A">
        <w:rPr>
          <w:b/>
          <w:bCs/>
          <w:sz w:val="18"/>
          <w:szCs w:val="18"/>
        </w:rPr>
        <w:t>1</w:t>
      </w:r>
      <w:r w:rsidR="004E0134" w:rsidRPr="00160F7A">
        <w:rPr>
          <w:b/>
          <w:bCs/>
          <w:sz w:val="18"/>
          <w:szCs w:val="18"/>
        </w:rPr>
        <w:t>6</w:t>
      </w:r>
      <w:r w:rsidR="005F129F" w:rsidRPr="00160F7A">
        <w:rPr>
          <w:b/>
          <w:bCs/>
          <w:sz w:val="18"/>
          <w:szCs w:val="18"/>
        </w:rPr>
        <w:t> </w:t>
      </w:r>
      <w:r w:rsidR="0083475A" w:rsidRPr="00160F7A">
        <w:rPr>
          <w:b/>
          <w:bCs/>
          <w:sz w:val="18"/>
          <w:szCs w:val="18"/>
        </w:rPr>
        <w:t>года</w:t>
      </w:r>
      <w:r w:rsidR="0083475A" w:rsidRPr="00160F7A">
        <w:rPr>
          <w:sz w:val="18"/>
          <w:szCs w:val="18"/>
        </w:rPr>
        <w:t xml:space="preserve"> по электронной</w:t>
      </w:r>
      <w:r w:rsidR="009867AD" w:rsidRPr="00160F7A">
        <w:rPr>
          <w:sz w:val="18"/>
          <w:szCs w:val="18"/>
        </w:rPr>
        <w:t xml:space="preserve"> почте.</w:t>
      </w:r>
    </w:p>
    <w:p w:rsidR="00190FCE" w:rsidRDefault="00190FCE" w:rsidP="00190FCE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  <w:r w:rsidRPr="00160F7A">
        <w:rPr>
          <w:b/>
          <w:bCs/>
          <w:sz w:val="18"/>
          <w:szCs w:val="18"/>
        </w:rPr>
        <w:t xml:space="preserve">Без оплаты </w:t>
      </w:r>
      <w:proofErr w:type="spellStart"/>
      <w:r w:rsidRPr="00160F7A">
        <w:rPr>
          <w:b/>
          <w:bCs/>
          <w:sz w:val="18"/>
          <w:szCs w:val="18"/>
        </w:rPr>
        <w:t>оргвзноса</w:t>
      </w:r>
      <w:proofErr w:type="spellEnd"/>
      <w:r w:rsidRPr="00160F7A">
        <w:rPr>
          <w:b/>
          <w:bCs/>
          <w:sz w:val="18"/>
          <w:szCs w:val="18"/>
        </w:rPr>
        <w:t xml:space="preserve"> представленные материалы не публикуются.</w:t>
      </w:r>
    </w:p>
    <w:p w:rsidR="00160F7A" w:rsidRPr="00160F7A" w:rsidRDefault="00160F7A" w:rsidP="00190FCE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</w:p>
    <w:p w:rsidR="000E5FD1" w:rsidRPr="00BE731C" w:rsidRDefault="000E5FD1" w:rsidP="000E5FD1">
      <w:pPr>
        <w:pStyle w:val="1"/>
        <w:rPr>
          <w:caps/>
          <w:sz w:val="20"/>
        </w:rPr>
      </w:pPr>
      <w:r w:rsidRPr="00BE731C">
        <w:rPr>
          <w:caps/>
          <w:sz w:val="20"/>
        </w:rPr>
        <w:t xml:space="preserve">Требования к статьям, </w:t>
      </w:r>
      <w:r w:rsidRPr="00BE731C">
        <w:rPr>
          <w:caps/>
          <w:sz w:val="20"/>
        </w:rPr>
        <w:br/>
        <w:t xml:space="preserve">представляемым для </w:t>
      </w:r>
      <w:r w:rsidR="001650EC" w:rsidRPr="00BE731C">
        <w:rPr>
          <w:caps/>
          <w:sz w:val="20"/>
        </w:rPr>
        <w:t>публикации</w:t>
      </w:r>
    </w:p>
    <w:p w:rsidR="00AB482B" w:rsidRPr="00BE731C" w:rsidRDefault="00AB482B" w:rsidP="00AB482B"/>
    <w:p w:rsidR="0029111B" w:rsidRPr="00BE731C" w:rsidRDefault="000E5FD1" w:rsidP="0029111B">
      <w:pPr>
        <w:ind w:firstLine="284"/>
        <w:jc w:val="both"/>
      </w:pPr>
      <w:r w:rsidRPr="00BE731C">
        <w:t>1. Статьи должны давать ясное представление о характере, содержании, значении и конкретных результатах исследований. Изложение должно быть логичным. Тексты можно представлять на русском или английском языках. Объём —</w:t>
      </w:r>
      <w:r w:rsidR="00EB686A" w:rsidRPr="00BE731C">
        <w:t xml:space="preserve"> до 6</w:t>
      </w:r>
      <w:r w:rsidRPr="00BE731C">
        <w:t xml:space="preserve"> полных страниц A5</w:t>
      </w:r>
      <w:r w:rsidR="0029111B" w:rsidRPr="00BE731C">
        <w:t>.</w:t>
      </w:r>
      <w:r w:rsidRPr="00BE731C">
        <w:t xml:space="preserve"> </w:t>
      </w:r>
    </w:p>
    <w:p w:rsidR="000E5FD1" w:rsidRPr="00BE731C" w:rsidRDefault="00281E7E" w:rsidP="0029111B">
      <w:pPr>
        <w:ind w:firstLine="284"/>
        <w:jc w:val="both"/>
      </w:pPr>
      <w:r w:rsidRPr="00BE731C">
        <w:t>2. </w:t>
      </w:r>
      <w:r w:rsidR="002944A8" w:rsidRPr="00BE731C">
        <w:t xml:space="preserve">Статьи должны быть оформлены в стандарте </w:t>
      </w:r>
      <w:proofErr w:type="spellStart"/>
      <w:r w:rsidR="002944A8" w:rsidRPr="00BE731C">
        <w:t>Microsoft</w:t>
      </w:r>
      <w:proofErr w:type="spellEnd"/>
      <w:r w:rsidR="002944A8" w:rsidRPr="00BE731C">
        <w:t xml:space="preserve"> </w:t>
      </w:r>
      <w:proofErr w:type="spellStart"/>
      <w:r w:rsidR="002944A8" w:rsidRPr="00BE731C">
        <w:t>Word</w:t>
      </w:r>
      <w:proofErr w:type="spellEnd"/>
      <w:r w:rsidR="0029111B" w:rsidRPr="00BE731C">
        <w:t xml:space="preserve"> 2000</w:t>
      </w:r>
      <w:r w:rsidR="002944A8" w:rsidRPr="00BE731C">
        <w:t xml:space="preserve"> шрифтом </w:t>
      </w:r>
      <w:proofErr w:type="spellStart"/>
      <w:r w:rsidR="002944A8" w:rsidRPr="00BE731C">
        <w:t>Times</w:t>
      </w:r>
      <w:proofErr w:type="spellEnd"/>
      <w:r w:rsidR="002944A8" w:rsidRPr="00BE731C">
        <w:t xml:space="preserve"> </w:t>
      </w:r>
      <w:proofErr w:type="spellStart"/>
      <w:r w:rsidR="002944A8" w:rsidRPr="00BE731C">
        <w:t>New</w:t>
      </w:r>
      <w:proofErr w:type="spellEnd"/>
      <w:r w:rsidR="002944A8" w:rsidRPr="00BE731C">
        <w:t xml:space="preserve"> </w:t>
      </w:r>
      <w:proofErr w:type="spellStart"/>
      <w:r w:rsidR="002944A8" w:rsidRPr="00BE731C">
        <w:t>Roma</w:t>
      </w:r>
      <w:r w:rsidR="0029111B" w:rsidRPr="00BE731C">
        <w:t>n</w:t>
      </w:r>
      <w:proofErr w:type="spellEnd"/>
      <w:r w:rsidR="0029111B" w:rsidRPr="00BE731C">
        <w:t xml:space="preserve">. Междустрочный интервал – одинарный. </w:t>
      </w:r>
      <w:r w:rsidR="002944A8" w:rsidRPr="00BE731C">
        <w:t>Размер шрифта основного текс</w:t>
      </w:r>
      <w:r w:rsidR="0029111B" w:rsidRPr="00BE731C">
        <w:t>та – 11 п. Отступ абзацев – 10</w:t>
      </w:r>
      <w:r w:rsidR="002944A8" w:rsidRPr="00BE731C">
        <w:t xml:space="preserve"> мм. </w:t>
      </w:r>
      <w:r w:rsidR="002944A8" w:rsidRPr="00BE731C">
        <w:rPr>
          <w:u w:val="single"/>
        </w:rPr>
        <w:t>Поля</w:t>
      </w:r>
      <w:r w:rsidR="002944A8" w:rsidRPr="00BE731C">
        <w:t>: левое</w:t>
      </w:r>
      <w:r w:rsidR="0029111B" w:rsidRPr="00BE731C">
        <w:t>, правое и верхнее</w:t>
      </w:r>
      <w:r w:rsidR="002944A8" w:rsidRPr="00BE731C">
        <w:t xml:space="preserve"> – 15</w:t>
      </w:r>
      <w:r w:rsidR="000E5FD1" w:rsidRPr="00BE731C">
        <w:t> </w:t>
      </w:r>
      <w:r w:rsidR="002944A8" w:rsidRPr="00BE731C">
        <w:t>мм,</w:t>
      </w:r>
      <w:r w:rsidR="0029111B" w:rsidRPr="00BE731C">
        <w:t xml:space="preserve"> нижнее – 20 мм. </w:t>
      </w:r>
      <w:r w:rsidR="00EB686A" w:rsidRPr="00BE731C">
        <w:t>Абзацный отступ</w:t>
      </w:r>
      <w:r w:rsidR="002944A8" w:rsidRPr="00BE731C">
        <w:t xml:space="preserve"> – </w:t>
      </w:r>
      <w:r w:rsidRPr="00BE731C">
        <w:t>1</w:t>
      </w:r>
      <w:r w:rsidR="0029111B" w:rsidRPr="00BE731C">
        <w:t>0 м</w:t>
      </w:r>
      <w:r w:rsidR="00EB686A" w:rsidRPr="00BE731C">
        <w:t xml:space="preserve">м. </w:t>
      </w:r>
      <w:r w:rsidR="002944A8" w:rsidRPr="00BE731C">
        <w:t>Пробелы и табуляцию для абзацного отступа не использовать.</w:t>
      </w:r>
    </w:p>
    <w:p w:rsidR="00281E7E" w:rsidRPr="00BE731C" w:rsidRDefault="002944A8" w:rsidP="00EC436C">
      <w:pPr>
        <w:tabs>
          <w:tab w:val="num" w:pos="900"/>
        </w:tabs>
        <w:ind w:firstLine="284"/>
        <w:jc w:val="both"/>
      </w:pPr>
      <w:r w:rsidRPr="00BE731C">
        <w:t xml:space="preserve">3. В верхнем левом углу тезисов располагается </w:t>
      </w:r>
      <w:r w:rsidRPr="00BE731C">
        <w:rPr>
          <w:b/>
        </w:rPr>
        <w:t>индекс УДК</w:t>
      </w:r>
      <w:r w:rsidRPr="00BE731C">
        <w:t>.</w:t>
      </w:r>
    </w:p>
    <w:p w:rsidR="00634F5A" w:rsidRPr="00BE731C" w:rsidRDefault="002944A8" w:rsidP="00EC436C">
      <w:pPr>
        <w:tabs>
          <w:tab w:val="num" w:pos="900"/>
        </w:tabs>
        <w:ind w:firstLine="284"/>
        <w:jc w:val="both"/>
      </w:pPr>
      <w:r w:rsidRPr="00BE731C">
        <w:t xml:space="preserve">4. </w:t>
      </w:r>
      <w:r w:rsidR="001312F4" w:rsidRPr="00BE731C">
        <w:rPr>
          <w:b/>
          <w:bCs/>
          <w:caps/>
        </w:rPr>
        <w:t>название доклада</w:t>
      </w:r>
      <w:r w:rsidR="00EC436C" w:rsidRPr="00BE731C">
        <w:rPr>
          <w:b/>
          <w:bCs/>
          <w:caps/>
        </w:rPr>
        <w:t xml:space="preserve"> </w:t>
      </w:r>
      <w:r w:rsidR="00281E7E" w:rsidRPr="00BE731C">
        <w:t>(</w:t>
      </w:r>
      <w:r w:rsidR="00EC436C" w:rsidRPr="00BE731C">
        <w:t xml:space="preserve">по центру строки </w:t>
      </w:r>
      <w:proofErr w:type="gramStart"/>
      <w:r w:rsidR="00281E7E" w:rsidRPr="00BE731C">
        <w:rPr>
          <w:caps/>
        </w:rPr>
        <w:t>прописными</w:t>
      </w:r>
      <w:proofErr w:type="gramEnd"/>
      <w:r w:rsidR="00281E7E" w:rsidRPr="00BE731C">
        <w:t xml:space="preserve">, </w:t>
      </w:r>
      <w:r w:rsidR="00281E7E" w:rsidRPr="00BE731C">
        <w:rPr>
          <w:b/>
          <w:bCs/>
        </w:rPr>
        <w:t>полужирным шрифтом</w:t>
      </w:r>
      <w:r w:rsidR="00281E7E" w:rsidRPr="00BE731C">
        <w:t>, без переносов слов, точка в конце не ставится).</w:t>
      </w:r>
      <w:r w:rsidR="00634F5A" w:rsidRPr="00BE731C">
        <w:t xml:space="preserve"> Далее через 1 интервал – указывается </w:t>
      </w:r>
      <w:r w:rsidR="00281E7E" w:rsidRPr="00BE731C">
        <w:rPr>
          <w:b/>
          <w:caps/>
        </w:rPr>
        <w:t>инициалы</w:t>
      </w:r>
      <w:r w:rsidR="00EC436C" w:rsidRPr="00BE731C">
        <w:rPr>
          <w:b/>
          <w:caps/>
        </w:rPr>
        <w:t xml:space="preserve"> </w:t>
      </w:r>
      <w:r w:rsidR="00EC436C" w:rsidRPr="00BE731C">
        <w:rPr>
          <w:b/>
        </w:rPr>
        <w:t>и</w:t>
      </w:r>
      <w:r w:rsidR="00EC436C" w:rsidRPr="00BE731C">
        <w:rPr>
          <w:b/>
          <w:caps/>
        </w:rPr>
        <w:t xml:space="preserve"> ф</w:t>
      </w:r>
      <w:r w:rsidR="00EC436C" w:rsidRPr="00BE731C">
        <w:rPr>
          <w:b/>
        </w:rPr>
        <w:t>амилия</w:t>
      </w:r>
      <w:r w:rsidR="00281E7E" w:rsidRPr="00BE731C">
        <w:t xml:space="preserve"> автор</w:t>
      </w:r>
      <w:proofErr w:type="gramStart"/>
      <w:r w:rsidR="00281E7E" w:rsidRPr="00BE731C">
        <w:t>а(</w:t>
      </w:r>
      <w:proofErr w:type="spellStart"/>
      <w:proofErr w:type="gramEnd"/>
      <w:r w:rsidR="00281E7E" w:rsidRPr="00BE731C">
        <w:t>ов</w:t>
      </w:r>
      <w:proofErr w:type="spellEnd"/>
      <w:r w:rsidR="00281E7E" w:rsidRPr="00BE731C">
        <w:t>)</w:t>
      </w:r>
      <w:r w:rsidR="00EC436C" w:rsidRPr="00BE731C">
        <w:t xml:space="preserve"> </w:t>
      </w:r>
      <w:r w:rsidR="00281E7E" w:rsidRPr="00BE731C">
        <w:t xml:space="preserve"> </w:t>
      </w:r>
      <w:r w:rsidR="00EC436C" w:rsidRPr="00BE731C">
        <w:t>(</w:t>
      </w:r>
      <w:r w:rsidR="00634F5A" w:rsidRPr="00BE731C">
        <w:t xml:space="preserve">написание </w:t>
      </w:r>
      <w:r w:rsidR="00281E7E" w:rsidRPr="00BE731C">
        <w:t xml:space="preserve">строчными буквами </w:t>
      </w:r>
      <w:r w:rsidR="00634F5A" w:rsidRPr="00BE731C">
        <w:t>полужирным шрифтом</w:t>
      </w:r>
      <w:r w:rsidR="00EC436C" w:rsidRPr="00BE731C">
        <w:t>)</w:t>
      </w:r>
      <w:r w:rsidR="00281E7E" w:rsidRPr="00BE731C">
        <w:t xml:space="preserve">, ниже – название организации, город, страна (строчными буквами </w:t>
      </w:r>
      <w:r w:rsidR="00281E7E" w:rsidRPr="00BE731C">
        <w:rPr>
          <w:i/>
        </w:rPr>
        <w:t>курсивом</w:t>
      </w:r>
      <w:r w:rsidR="00EC436C" w:rsidRPr="00BE731C">
        <w:t xml:space="preserve">) и </w:t>
      </w:r>
      <w:r w:rsidR="00281E7E" w:rsidRPr="00BE731C">
        <w:t xml:space="preserve">электронные адреса. Далее через 1 интервал с абзаца </w:t>
      </w:r>
      <w:r w:rsidR="00634F5A" w:rsidRPr="00BE731C">
        <w:t xml:space="preserve">– </w:t>
      </w:r>
      <w:r w:rsidR="00EC436C" w:rsidRPr="00BE731C">
        <w:t>Аннотация (не более 3</w:t>
      </w:r>
      <w:r w:rsidR="00281E7E" w:rsidRPr="00BE731C">
        <w:t>0 слов)</w:t>
      </w:r>
      <w:r w:rsidR="00634F5A" w:rsidRPr="00BE731C">
        <w:t>. Далее через 1 интервал – основной текст.</w:t>
      </w:r>
    </w:p>
    <w:p w:rsidR="00BE731C" w:rsidRPr="00BE731C" w:rsidRDefault="00634F5A" w:rsidP="00EC436C">
      <w:pPr>
        <w:tabs>
          <w:tab w:val="num" w:pos="900"/>
        </w:tabs>
        <w:ind w:firstLine="284"/>
        <w:jc w:val="both"/>
      </w:pPr>
      <w:r w:rsidRPr="00BE731C">
        <w:t>5.</w:t>
      </w:r>
      <w:r w:rsidRPr="00BE731C">
        <w:rPr>
          <w:u w:val="single"/>
        </w:rPr>
        <w:t> Текст</w:t>
      </w:r>
      <w:r w:rsidRPr="00BE731C">
        <w:t xml:space="preserve"> выравнивается по ширине. Разделитель разрядов в числах — запятая. Для диапазона значений физических величин желательно использовать многоточие</w:t>
      </w:r>
      <w:proofErr w:type="gramStart"/>
      <w:r w:rsidRPr="00BE731C">
        <w:t xml:space="preserve"> (“…”), </w:t>
      </w:r>
      <w:proofErr w:type="gramEnd"/>
      <w:r w:rsidRPr="00BE731C">
        <w:t>допустим неразрывный дефис (“</w:t>
      </w:r>
      <w:r w:rsidR="00EC436C" w:rsidRPr="00BE731C">
        <w:t>—”</w:t>
      </w:r>
      <w:r w:rsidRPr="00BE731C">
        <w:t xml:space="preserve">). Между числом и единицей физических величин должен быть </w:t>
      </w:r>
      <w:r w:rsidRPr="00BE731C">
        <w:lastRenderedPageBreak/>
        <w:t>неразрывный пробел (</w:t>
      </w:r>
      <w:r w:rsidRPr="00BE731C">
        <w:rPr>
          <w:lang w:val="en-US"/>
        </w:rPr>
        <w:t>Ctrl</w:t>
      </w:r>
      <w:r w:rsidRPr="00BE731C">
        <w:t>+</w:t>
      </w:r>
      <w:r w:rsidRPr="00BE731C">
        <w:rPr>
          <w:lang w:val="en-US"/>
        </w:rPr>
        <w:t>Shift</w:t>
      </w:r>
      <w:r w:rsidRPr="00BE731C">
        <w:t xml:space="preserve">+Пробел). Единицы физических величин в русскоязычных материалах должны быть на русском языке. Желательно использовать единицы СИ. </w:t>
      </w:r>
    </w:p>
    <w:p w:rsidR="008A4B61" w:rsidRPr="00BE731C" w:rsidRDefault="008A4B61" w:rsidP="00EC436C">
      <w:pPr>
        <w:tabs>
          <w:tab w:val="num" w:pos="900"/>
        </w:tabs>
        <w:ind w:firstLine="284"/>
        <w:jc w:val="both"/>
      </w:pPr>
      <w:r w:rsidRPr="00BE731C">
        <w:t>6. </w:t>
      </w:r>
      <w:r w:rsidR="00634F5A" w:rsidRPr="00BE731C">
        <w:rPr>
          <w:u w:val="single"/>
        </w:rPr>
        <w:t>Рисунки</w:t>
      </w:r>
      <w:r w:rsidR="00634F5A" w:rsidRPr="00BE731C">
        <w:t xml:space="preserve"> приводятся после абзацев, содержащих ссылку на них. Рисунки должны иметь название, быть качественными, </w:t>
      </w:r>
      <w:proofErr w:type="spellStart"/>
      <w:r w:rsidR="00634F5A" w:rsidRPr="00BE731C">
        <w:t>нецветными</w:t>
      </w:r>
      <w:proofErr w:type="spellEnd"/>
      <w:r w:rsidR="00634F5A" w:rsidRPr="00BE731C">
        <w:t xml:space="preserve">, находиться «в тексте» (не быть «парящими») и, кроме того, высылаться отдельными файлами в форматах </w:t>
      </w:r>
      <w:r w:rsidR="00634F5A" w:rsidRPr="00BE731C">
        <w:rPr>
          <w:lang w:val="en-US"/>
        </w:rPr>
        <w:t>TIFF</w:t>
      </w:r>
      <w:r w:rsidR="00634F5A" w:rsidRPr="00BE731C">
        <w:t xml:space="preserve"> (600</w:t>
      </w:r>
      <w:r w:rsidR="00634F5A" w:rsidRPr="00BE731C">
        <w:rPr>
          <w:lang w:val="en-US"/>
        </w:rPr>
        <w:t> dpi</w:t>
      </w:r>
      <w:r w:rsidR="00634F5A" w:rsidRPr="00BE731C">
        <w:t xml:space="preserve">, сжатие), </w:t>
      </w:r>
      <w:r w:rsidR="00634F5A" w:rsidRPr="00BE731C">
        <w:rPr>
          <w:lang w:val="en-US"/>
        </w:rPr>
        <w:t>Excel</w:t>
      </w:r>
      <w:r w:rsidR="00634F5A" w:rsidRPr="00BE731C">
        <w:t xml:space="preserve">, </w:t>
      </w:r>
      <w:r w:rsidR="00634F5A" w:rsidRPr="00BE731C">
        <w:rPr>
          <w:lang w:val="en-US"/>
        </w:rPr>
        <w:t>Corel</w:t>
      </w:r>
      <w:r w:rsidR="00634F5A" w:rsidRPr="00BE731C">
        <w:t xml:space="preserve"> </w:t>
      </w:r>
      <w:r w:rsidR="00634F5A" w:rsidRPr="00BE731C">
        <w:rPr>
          <w:lang w:val="en-US"/>
        </w:rPr>
        <w:t>Draw</w:t>
      </w:r>
      <w:r w:rsidR="00634F5A" w:rsidRPr="00BE731C">
        <w:t xml:space="preserve">, </w:t>
      </w:r>
      <w:proofErr w:type="spellStart"/>
      <w:r w:rsidR="00634F5A" w:rsidRPr="00BE731C">
        <w:t>Origin</w:t>
      </w:r>
      <w:proofErr w:type="spellEnd"/>
      <w:r w:rsidR="00634F5A" w:rsidRPr="00BE731C">
        <w:t xml:space="preserve">, </w:t>
      </w:r>
      <w:r w:rsidR="00634F5A" w:rsidRPr="00BE731C">
        <w:rPr>
          <w:lang w:val="en-US"/>
        </w:rPr>
        <w:t>BMP</w:t>
      </w:r>
      <w:r w:rsidR="00634F5A" w:rsidRPr="00BE731C">
        <w:t xml:space="preserve">, </w:t>
      </w:r>
      <w:r w:rsidR="00634F5A" w:rsidRPr="00BE731C">
        <w:rPr>
          <w:lang w:val="en-US"/>
        </w:rPr>
        <w:t>JPEG</w:t>
      </w:r>
      <w:r w:rsidR="00634F5A" w:rsidRPr="00BE731C">
        <w:t xml:space="preserve"> или </w:t>
      </w:r>
      <w:r w:rsidR="00634F5A" w:rsidRPr="00BE731C">
        <w:rPr>
          <w:lang w:val="en-US"/>
        </w:rPr>
        <w:t>GIF</w:t>
      </w:r>
      <w:r w:rsidR="00634F5A" w:rsidRPr="00BE731C">
        <w:t xml:space="preserve">. Рекомендуемый шрифт в рисунках: </w:t>
      </w:r>
      <w:proofErr w:type="gramStart"/>
      <w:r w:rsidR="00634F5A" w:rsidRPr="00BE731C">
        <w:rPr>
          <w:lang w:val="en-US"/>
        </w:rPr>
        <w:t>Times</w:t>
      </w:r>
      <w:r w:rsidR="00634F5A" w:rsidRPr="00BE731C">
        <w:t xml:space="preserve"> </w:t>
      </w:r>
      <w:r w:rsidR="00634F5A" w:rsidRPr="00BE731C">
        <w:rPr>
          <w:lang w:val="en-US"/>
        </w:rPr>
        <w:t>New</w:t>
      </w:r>
      <w:r w:rsidR="00634F5A" w:rsidRPr="00BE731C">
        <w:t xml:space="preserve"> </w:t>
      </w:r>
      <w:r w:rsidR="00634F5A" w:rsidRPr="00BE731C">
        <w:rPr>
          <w:lang w:val="en-US"/>
        </w:rPr>
        <w:t>Roman</w:t>
      </w:r>
      <w:r w:rsidR="00634F5A" w:rsidRPr="00BE731C">
        <w:t>.</w:t>
      </w:r>
      <w:proofErr w:type="gramEnd"/>
      <w:r w:rsidR="00634F5A" w:rsidRPr="00BE731C">
        <w:t xml:space="preserve"> </w:t>
      </w:r>
      <w:r w:rsidRPr="00BE731C">
        <w:t>Графические материалы (рисунки и фотографии) должны быть выполнены в графическом редакторе (</w:t>
      </w:r>
      <w:r w:rsidRPr="00BE731C">
        <w:rPr>
          <w:lang w:val="en-US"/>
        </w:rPr>
        <w:t>Word</w:t>
      </w:r>
      <w:r w:rsidRPr="00BE731C">
        <w:t xml:space="preserve">, </w:t>
      </w:r>
      <w:r w:rsidRPr="00BE731C">
        <w:rPr>
          <w:lang w:val="en-US"/>
        </w:rPr>
        <w:t>Corel</w:t>
      </w:r>
      <w:r w:rsidRPr="00BE731C">
        <w:t xml:space="preserve"> </w:t>
      </w:r>
      <w:r w:rsidRPr="00BE731C">
        <w:rPr>
          <w:lang w:val="en-US"/>
        </w:rPr>
        <w:t>Draw</w:t>
      </w:r>
      <w:r w:rsidRPr="00BE731C">
        <w:t xml:space="preserve">, </w:t>
      </w:r>
      <w:r w:rsidRPr="00BE731C">
        <w:rPr>
          <w:lang w:val="en-US"/>
        </w:rPr>
        <w:t>Photoshop</w:t>
      </w:r>
      <w:r w:rsidRPr="00BE731C">
        <w:t xml:space="preserve"> и т. п.) и расположены в тексте после ссылок на них. Подрисуночные подписи (шрифт 9 п</w:t>
      </w:r>
      <w:r w:rsidRPr="00BE731C">
        <w:rPr>
          <w:b/>
        </w:rPr>
        <w:t>.</w:t>
      </w:r>
      <w:r w:rsidRPr="00BE731C">
        <w:t>) не должны дублироваться в тексте, номер и название рисунка должны быть доступны для редактирования. Подрисуночные подписи располагаются под рисунком (можно сб</w:t>
      </w:r>
      <w:r w:rsidR="00BE731C" w:rsidRPr="00BE731C">
        <w:t>оку от него)</w:t>
      </w:r>
      <w:proofErr w:type="gramStart"/>
      <w:r w:rsidR="00BE731C" w:rsidRPr="00BE731C">
        <w:t xml:space="preserve"> </w:t>
      </w:r>
      <w:r w:rsidRPr="00BE731C">
        <w:t>.</w:t>
      </w:r>
      <w:proofErr w:type="gramEnd"/>
      <w:r w:rsidRPr="00BE731C">
        <w:t xml:space="preserve"> На рисунках и в подрисуночных подписях </w:t>
      </w:r>
      <w:r w:rsidRPr="00BE731C">
        <w:rPr>
          <w:i/>
        </w:rPr>
        <w:t>буквенные</w:t>
      </w:r>
      <w:r w:rsidRPr="00BE731C">
        <w:t xml:space="preserve"> обозначения выделяются </w:t>
      </w:r>
      <w:r w:rsidRPr="00BE731C">
        <w:rPr>
          <w:i/>
        </w:rPr>
        <w:t>курсивом</w:t>
      </w:r>
      <w:r w:rsidR="008D1D4C" w:rsidRPr="00BE731C">
        <w:t xml:space="preserve"> (например </w:t>
      </w:r>
      <w:r w:rsidR="008D1D4C" w:rsidRPr="00BE731C">
        <w:rPr>
          <w:i/>
        </w:rPr>
        <w:t>а</w:t>
      </w:r>
      <w:r w:rsidR="008D1D4C" w:rsidRPr="00BE731C">
        <w:t xml:space="preserve">, </w:t>
      </w:r>
      <w:r w:rsidR="008D1D4C" w:rsidRPr="00BE731C">
        <w:rPr>
          <w:i/>
        </w:rPr>
        <w:t>б</w:t>
      </w:r>
      <w:r w:rsidR="008D1D4C" w:rsidRPr="00BE731C">
        <w:t xml:space="preserve">, </w:t>
      </w:r>
      <w:r w:rsidR="008D1D4C" w:rsidRPr="00BE731C">
        <w:rPr>
          <w:i/>
        </w:rPr>
        <w:t>в</w:t>
      </w:r>
      <w:r w:rsidR="008D1D4C" w:rsidRPr="00BE731C">
        <w:t>), цифры – прямым шрифтом.</w:t>
      </w:r>
    </w:p>
    <w:p w:rsidR="008A4B61" w:rsidRPr="00BE731C" w:rsidRDefault="008A4B61" w:rsidP="00EC436C">
      <w:pPr>
        <w:tabs>
          <w:tab w:val="num" w:pos="900"/>
        </w:tabs>
        <w:ind w:firstLine="284"/>
        <w:jc w:val="both"/>
      </w:pPr>
      <w:r w:rsidRPr="00BE731C">
        <w:t>7. </w:t>
      </w:r>
      <w:r w:rsidRPr="00BE731C">
        <w:rPr>
          <w:u w:val="single"/>
        </w:rPr>
        <w:t>Формулы</w:t>
      </w:r>
      <w:r w:rsidRPr="00BE731C">
        <w:t xml:space="preserve"> должны быть набраны в </w:t>
      </w:r>
      <w:proofErr w:type="spellStart"/>
      <w:r w:rsidRPr="00BE731C">
        <w:t>Microsoft</w:t>
      </w:r>
      <w:proofErr w:type="spellEnd"/>
      <w:r w:rsidRPr="00BE731C">
        <w:t xml:space="preserve"> </w:t>
      </w:r>
      <w:proofErr w:type="spellStart"/>
      <w:r w:rsidRPr="00BE731C">
        <w:t>Equation</w:t>
      </w:r>
      <w:proofErr w:type="spellEnd"/>
      <w:r w:rsidRPr="00BE731C">
        <w:t xml:space="preserve">, входящей в состав </w:t>
      </w:r>
      <w:proofErr w:type="spellStart"/>
      <w:r w:rsidRPr="00BE731C">
        <w:t>Word</w:t>
      </w:r>
      <w:proofErr w:type="spellEnd"/>
      <w:r w:rsidRPr="00BE731C">
        <w:t xml:space="preserve">, и расположены по центру страницы, номера формул даются в круглых скобках и выравниваются по правому краю. Обязательное расстояние между формулами и текстом – 1 интервал. Нумеровать следует наиболее важные формулы, на которые имеются ссылки в последующем тексте. Обозначения </w:t>
      </w:r>
      <w:r w:rsidRPr="00BE731C">
        <w:rPr>
          <w:i/>
        </w:rPr>
        <w:t>физических величин</w:t>
      </w:r>
      <w:r w:rsidRPr="00BE731C">
        <w:t xml:space="preserve"> даются </w:t>
      </w:r>
      <w:r w:rsidRPr="00BE731C">
        <w:rPr>
          <w:i/>
        </w:rPr>
        <w:t>курсивом</w:t>
      </w:r>
      <w:r w:rsidRPr="00BE731C">
        <w:t xml:space="preserve">, математические символы типа </w:t>
      </w:r>
      <w:proofErr w:type="spellStart"/>
      <w:r w:rsidRPr="00BE731C">
        <w:rPr>
          <w:lang w:val="en-US"/>
        </w:rPr>
        <w:t>lim</w:t>
      </w:r>
      <w:proofErr w:type="spellEnd"/>
      <w:r w:rsidRPr="00BE731C">
        <w:t xml:space="preserve">, </w:t>
      </w:r>
      <w:proofErr w:type="spellStart"/>
      <w:r w:rsidRPr="00BE731C">
        <w:rPr>
          <w:lang w:val="en-US"/>
        </w:rPr>
        <w:t>lg</w:t>
      </w:r>
      <w:proofErr w:type="spellEnd"/>
      <w:r w:rsidRPr="00BE731C">
        <w:t xml:space="preserve">, </w:t>
      </w:r>
      <w:r w:rsidRPr="00BE731C">
        <w:rPr>
          <w:lang w:val="en-US"/>
        </w:rPr>
        <w:t>max</w:t>
      </w:r>
      <w:r w:rsidRPr="00BE731C">
        <w:t xml:space="preserve">, </w:t>
      </w:r>
      <w:r w:rsidRPr="00BE731C">
        <w:rPr>
          <w:lang w:val="en-US"/>
        </w:rPr>
        <w:t>exp</w:t>
      </w:r>
      <w:r w:rsidRPr="00BE731C">
        <w:t xml:space="preserve">, </w:t>
      </w:r>
      <w:proofErr w:type="spellStart"/>
      <w:r w:rsidRPr="00BE731C">
        <w:rPr>
          <w:lang w:val="en-US"/>
        </w:rPr>
        <w:t>cos</w:t>
      </w:r>
      <w:proofErr w:type="spellEnd"/>
      <w:r w:rsidRPr="00BE731C">
        <w:t xml:space="preserve">, </w:t>
      </w:r>
      <w:proofErr w:type="spellStart"/>
      <w:r w:rsidRPr="00BE731C">
        <w:rPr>
          <w:lang w:val="en-US"/>
        </w:rPr>
        <w:t>tg</w:t>
      </w:r>
      <w:proofErr w:type="spellEnd"/>
      <w:r w:rsidRPr="00BE731C">
        <w:t xml:space="preserve">, критерии вида </w:t>
      </w:r>
      <w:r w:rsidRPr="00BE731C">
        <w:rPr>
          <w:caps/>
          <w:lang w:val="en-US"/>
        </w:rPr>
        <w:t>n</w:t>
      </w:r>
      <w:r w:rsidRPr="00BE731C">
        <w:rPr>
          <w:lang w:val="en-US"/>
        </w:rPr>
        <w:t>u</w:t>
      </w:r>
      <w:r w:rsidRPr="00BE731C">
        <w:t xml:space="preserve">, </w:t>
      </w:r>
      <w:r w:rsidRPr="00BE731C">
        <w:rPr>
          <w:lang w:val="en-US"/>
        </w:rPr>
        <w:t>Re</w:t>
      </w:r>
      <w:r w:rsidRPr="00BE731C">
        <w:t xml:space="preserve"> и другие, цифры, число 0 – прямым шрифтом; греческие – прямым шрифтом.</w:t>
      </w:r>
    </w:p>
    <w:p w:rsidR="008A4B61" w:rsidRPr="00BE731C" w:rsidRDefault="008A4B61" w:rsidP="00EC436C">
      <w:pPr>
        <w:tabs>
          <w:tab w:val="num" w:pos="900"/>
        </w:tabs>
        <w:ind w:firstLine="284"/>
        <w:jc w:val="both"/>
      </w:pPr>
      <w:r w:rsidRPr="00BE731C">
        <w:t>8. </w:t>
      </w:r>
      <w:r w:rsidR="00634F5A" w:rsidRPr="00BE731C">
        <w:rPr>
          <w:u w:val="single"/>
        </w:rPr>
        <w:t>Таблицы</w:t>
      </w:r>
      <w:r w:rsidR="00634F5A" w:rsidRPr="00BE731C">
        <w:t xml:space="preserve"> приводятся после абзацев, содержащих ссылку на них. Название таблицы помещается над ней</w:t>
      </w:r>
      <w:r w:rsidR="00FC40FE">
        <w:t xml:space="preserve"> </w:t>
      </w:r>
      <w:r w:rsidR="00FC40FE" w:rsidRPr="00913813">
        <w:t>по центру</w:t>
      </w:r>
      <w:r w:rsidR="00634F5A" w:rsidRPr="00913813">
        <w:t>.</w:t>
      </w:r>
      <w:r w:rsidR="00634F5A" w:rsidRPr="00BE731C">
        <w:t xml:space="preserve"> </w:t>
      </w:r>
    </w:p>
    <w:p w:rsidR="008A4B61" w:rsidRPr="00BE731C" w:rsidRDefault="008A4B61" w:rsidP="00EC436C">
      <w:pPr>
        <w:tabs>
          <w:tab w:val="num" w:pos="900"/>
        </w:tabs>
        <w:ind w:firstLine="284"/>
        <w:jc w:val="both"/>
      </w:pPr>
      <w:r w:rsidRPr="00BE731C">
        <w:t>9. </w:t>
      </w:r>
      <w:r w:rsidR="00634F5A" w:rsidRPr="00BE731C">
        <w:rPr>
          <w:u w:val="single"/>
        </w:rPr>
        <w:t>Ссылки</w:t>
      </w:r>
      <w:r w:rsidR="00634F5A" w:rsidRPr="00BE731C">
        <w:t xml:space="preserve"> на литературу в тексте п</w:t>
      </w:r>
      <w:r w:rsidRPr="00BE731C">
        <w:t>риводятся в квадратных скобках в порядке упоминания.</w:t>
      </w:r>
    </w:p>
    <w:p w:rsidR="00634F5A" w:rsidRPr="00BE731C" w:rsidRDefault="008A4B61" w:rsidP="00EC436C">
      <w:pPr>
        <w:tabs>
          <w:tab w:val="num" w:pos="900"/>
        </w:tabs>
        <w:ind w:firstLine="284"/>
        <w:jc w:val="both"/>
      </w:pPr>
      <w:r w:rsidRPr="00BE731C">
        <w:t>10. </w:t>
      </w:r>
      <w:r w:rsidR="00634F5A" w:rsidRPr="00BE731C">
        <w:rPr>
          <w:u w:val="single"/>
        </w:rPr>
        <w:t>Список литературы</w:t>
      </w:r>
      <w:r w:rsidR="00634F5A" w:rsidRPr="00BE731C">
        <w:t xml:space="preserve"> оформляется в соответствии с ГОСТ 7.1</w:t>
      </w:r>
      <w:r w:rsidR="00634F5A" w:rsidRPr="00BE731C">
        <w:noBreakHyphen/>
        <w:t xml:space="preserve">84 «Библиографическое описание документа». При ссылке на статью </w:t>
      </w:r>
      <w:r w:rsidRPr="00BE731C">
        <w:t xml:space="preserve">указывается </w:t>
      </w:r>
      <w:r w:rsidR="00634F5A" w:rsidRPr="00BE731C">
        <w:t xml:space="preserve">её название. </w:t>
      </w:r>
    </w:p>
    <w:p w:rsidR="007C718C" w:rsidRPr="00BE731C" w:rsidRDefault="007C718C" w:rsidP="00EC436C">
      <w:pPr>
        <w:tabs>
          <w:tab w:val="num" w:pos="900"/>
        </w:tabs>
        <w:ind w:firstLine="284"/>
        <w:jc w:val="both"/>
      </w:pPr>
    </w:p>
    <w:p w:rsidR="007C718C" w:rsidRPr="00BE731C" w:rsidRDefault="007C718C" w:rsidP="00EC436C">
      <w:pPr>
        <w:tabs>
          <w:tab w:val="num" w:pos="900"/>
        </w:tabs>
        <w:ind w:firstLine="284"/>
        <w:jc w:val="both"/>
      </w:pPr>
    </w:p>
    <w:p w:rsidR="007C718C" w:rsidRPr="00BE731C" w:rsidRDefault="007C718C" w:rsidP="00EC436C">
      <w:pPr>
        <w:tabs>
          <w:tab w:val="num" w:pos="900"/>
        </w:tabs>
        <w:ind w:firstLine="284"/>
        <w:jc w:val="both"/>
      </w:pPr>
    </w:p>
    <w:p w:rsidR="00634F5A" w:rsidRPr="00BE731C" w:rsidRDefault="00634F5A" w:rsidP="00EC436C">
      <w:pPr>
        <w:tabs>
          <w:tab w:val="num" w:pos="900"/>
        </w:tabs>
        <w:ind w:firstLine="284"/>
        <w:jc w:val="both"/>
      </w:pPr>
    </w:p>
    <w:p w:rsidR="009C2F33" w:rsidRPr="001650EC" w:rsidRDefault="001650EC" w:rsidP="00EC436C">
      <w:pPr>
        <w:widowControl/>
        <w:autoSpaceDE/>
        <w:autoSpaceDN/>
        <w:ind w:firstLine="284"/>
        <w:jc w:val="center"/>
        <w:rPr>
          <w:b/>
          <w:bCs/>
          <w:sz w:val="16"/>
          <w:szCs w:val="16"/>
        </w:rPr>
      </w:pPr>
      <w:r w:rsidRPr="001650EC">
        <w:rPr>
          <w:b/>
          <w:bCs/>
          <w:sz w:val="16"/>
          <w:szCs w:val="16"/>
        </w:rPr>
        <w:t>ОСНОВНАЯ ТЕМАТИКА КОНФЕРЕНЦИИ</w:t>
      </w:r>
    </w:p>
    <w:p w:rsidR="00AB482B" w:rsidRPr="00160F7A" w:rsidRDefault="00AB482B" w:rsidP="00EC436C">
      <w:pPr>
        <w:widowControl/>
        <w:autoSpaceDE/>
        <w:autoSpaceDN/>
        <w:ind w:firstLine="284"/>
        <w:jc w:val="center"/>
        <w:rPr>
          <w:b/>
          <w:bCs/>
          <w:sz w:val="18"/>
          <w:szCs w:val="18"/>
        </w:rPr>
      </w:pPr>
    </w:p>
    <w:p w:rsidR="009C2F33" w:rsidRPr="00160F7A" w:rsidRDefault="009C2F33" w:rsidP="00EC436C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Фуллерены, углеродные </w:t>
      </w:r>
      <w:proofErr w:type="spellStart"/>
      <w:r w:rsidRPr="00160F7A">
        <w:rPr>
          <w:sz w:val="18"/>
          <w:szCs w:val="18"/>
        </w:rPr>
        <w:t>нанотрубки</w:t>
      </w:r>
      <w:proofErr w:type="spellEnd"/>
      <w:r w:rsidRPr="00160F7A">
        <w:rPr>
          <w:sz w:val="18"/>
          <w:szCs w:val="18"/>
        </w:rPr>
        <w:t xml:space="preserve">, </w:t>
      </w:r>
      <w:proofErr w:type="spellStart"/>
      <w:r w:rsidRPr="00160F7A">
        <w:rPr>
          <w:sz w:val="18"/>
          <w:szCs w:val="18"/>
        </w:rPr>
        <w:t>наноструктуры</w:t>
      </w:r>
      <w:proofErr w:type="spellEnd"/>
      <w:r w:rsidRPr="00160F7A">
        <w:rPr>
          <w:sz w:val="18"/>
          <w:szCs w:val="18"/>
        </w:rPr>
        <w:t xml:space="preserve">, малые частицы и кластеры, химически модифицированные </w:t>
      </w:r>
      <w:proofErr w:type="spellStart"/>
      <w:r w:rsidRPr="00160F7A">
        <w:rPr>
          <w:sz w:val="18"/>
          <w:szCs w:val="18"/>
        </w:rPr>
        <w:t>наночастицы</w:t>
      </w:r>
      <w:proofErr w:type="spellEnd"/>
      <w:r w:rsidRPr="00160F7A">
        <w:rPr>
          <w:sz w:val="18"/>
          <w:szCs w:val="18"/>
        </w:rPr>
        <w:t xml:space="preserve"> и их свойства.</w:t>
      </w:r>
    </w:p>
    <w:p w:rsidR="009C2F33" w:rsidRPr="00160F7A" w:rsidRDefault="009C2F33" w:rsidP="00EC436C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Физико-химические принципы и методы получения фуллеренов, </w:t>
      </w:r>
      <w:proofErr w:type="spellStart"/>
      <w:r w:rsidRPr="00160F7A">
        <w:rPr>
          <w:sz w:val="18"/>
          <w:szCs w:val="18"/>
        </w:rPr>
        <w:t>наноструктур</w:t>
      </w:r>
      <w:proofErr w:type="spellEnd"/>
      <w:r w:rsidRPr="00160F7A">
        <w:rPr>
          <w:sz w:val="18"/>
          <w:szCs w:val="18"/>
        </w:rPr>
        <w:t xml:space="preserve"> различной природы и материалов на их основе.</w:t>
      </w:r>
    </w:p>
    <w:p w:rsidR="009C2F33" w:rsidRPr="00160F7A" w:rsidRDefault="009C2F33" w:rsidP="00EC436C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Физические, физико-химические и биохимические свойства материалов, содержащих фуллерены и другие </w:t>
      </w:r>
      <w:proofErr w:type="spellStart"/>
      <w:r w:rsidRPr="00160F7A">
        <w:rPr>
          <w:sz w:val="18"/>
          <w:szCs w:val="18"/>
        </w:rPr>
        <w:t>наночастицы</w:t>
      </w:r>
      <w:proofErr w:type="spellEnd"/>
      <w:r w:rsidRPr="00160F7A">
        <w:rPr>
          <w:sz w:val="18"/>
          <w:szCs w:val="18"/>
        </w:rPr>
        <w:t>.</w:t>
      </w:r>
    </w:p>
    <w:p w:rsidR="009C2F33" w:rsidRPr="00160F7A" w:rsidRDefault="009C2F33" w:rsidP="00EC436C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0" w:firstLine="284"/>
        <w:rPr>
          <w:spacing w:val="-2"/>
          <w:sz w:val="18"/>
          <w:szCs w:val="18"/>
        </w:rPr>
      </w:pPr>
      <w:r w:rsidRPr="00160F7A">
        <w:rPr>
          <w:sz w:val="18"/>
          <w:szCs w:val="18"/>
        </w:rPr>
        <w:t xml:space="preserve">Применение </w:t>
      </w:r>
      <w:proofErr w:type="spellStart"/>
      <w:r w:rsidRPr="00160F7A">
        <w:rPr>
          <w:sz w:val="18"/>
          <w:szCs w:val="18"/>
        </w:rPr>
        <w:t>наноструктур</w:t>
      </w:r>
      <w:proofErr w:type="spellEnd"/>
      <w:r w:rsidRPr="00160F7A">
        <w:rPr>
          <w:sz w:val="18"/>
          <w:szCs w:val="18"/>
        </w:rPr>
        <w:t xml:space="preserve"> и </w:t>
      </w:r>
      <w:proofErr w:type="spellStart"/>
      <w:r w:rsidRPr="00160F7A">
        <w:rPr>
          <w:sz w:val="18"/>
          <w:szCs w:val="18"/>
        </w:rPr>
        <w:t>наноматериалов</w:t>
      </w:r>
      <w:proofErr w:type="spellEnd"/>
      <w:r w:rsidRPr="00160F7A">
        <w:rPr>
          <w:sz w:val="18"/>
          <w:szCs w:val="18"/>
        </w:rPr>
        <w:t>.</w:t>
      </w:r>
    </w:p>
    <w:p w:rsidR="009C2F33" w:rsidRPr="00160F7A" w:rsidRDefault="009C2F33" w:rsidP="00EC436C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Вопросы </w:t>
      </w:r>
      <w:proofErr w:type="spellStart"/>
      <w:r w:rsidRPr="00160F7A">
        <w:rPr>
          <w:sz w:val="18"/>
          <w:szCs w:val="18"/>
        </w:rPr>
        <w:t>нанотехнологического</w:t>
      </w:r>
      <w:proofErr w:type="spellEnd"/>
      <w:r w:rsidRPr="00160F7A">
        <w:rPr>
          <w:sz w:val="18"/>
          <w:szCs w:val="18"/>
        </w:rPr>
        <w:t xml:space="preserve"> образования.</w:t>
      </w:r>
    </w:p>
    <w:p w:rsidR="009C2F33" w:rsidRPr="00160F7A" w:rsidRDefault="009C2F33" w:rsidP="00EC436C">
      <w:pPr>
        <w:pStyle w:val="a4"/>
        <w:tabs>
          <w:tab w:val="left" w:pos="757"/>
        </w:tabs>
        <w:spacing w:after="0"/>
        <w:ind w:firstLine="284"/>
        <w:jc w:val="both"/>
        <w:rPr>
          <w:sz w:val="18"/>
          <w:szCs w:val="18"/>
        </w:rPr>
      </w:pP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</w:rPr>
        <w:t>Кроме пленарных  и секционных сессий будет организована работа  круглых столов:</w:t>
      </w:r>
    </w:p>
    <w:p w:rsidR="009C2F33" w:rsidRPr="00160F7A" w:rsidRDefault="009C2F33" w:rsidP="00EC436C">
      <w:pPr>
        <w:pStyle w:val="a9"/>
        <w:numPr>
          <w:ilvl w:val="0"/>
          <w:numId w:val="7"/>
        </w:numPr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Проблемы подготовки кадров в области </w:t>
      </w:r>
      <w:proofErr w:type="spellStart"/>
      <w:r w:rsidRPr="00160F7A">
        <w:rPr>
          <w:sz w:val="18"/>
          <w:szCs w:val="18"/>
        </w:rPr>
        <w:t>наноматериалов</w:t>
      </w:r>
      <w:proofErr w:type="spellEnd"/>
      <w:r w:rsidRPr="00160F7A">
        <w:rPr>
          <w:sz w:val="18"/>
          <w:szCs w:val="18"/>
        </w:rPr>
        <w:t xml:space="preserve"> и </w:t>
      </w:r>
      <w:proofErr w:type="spellStart"/>
      <w:r w:rsidRPr="00160F7A">
        <w:rPr>
          <w:sz w:val="18"/>
          <w:szCs w:val="18"/>
        </w:rPr>
        <w:t>нанотехнологий</w:t>
      </w:r>
      <w:proofErr w:type="spellEnd"/>
      <w:r w:rsidRPr="00160F7A">
        <w:rPr>
          <w:sz w:val="18"/>
          <w:szCs w:val="18"/>
        </w:rPr>
        <w:t xml:space="preserve">; </w:t>
      </w:r>
    </w:p>
    <w:p w:rsidR="009C2F33" w:rsidRPr="00160F7A" w:rsidRDefault="009C2F33" w:rsidP="00EC436C">
      <w:pPr>
        <w:pStyle w:val="a9"/>
        <w:numPr>
          <w:ilvl w:val="0"/>
          <w:numId w:val="7"/>
        </w:numPr>
        <w:spacing w:line="240" w:lineRule="auto"/>
        <w:ind w:left="0"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Предложения и запросы на инновационные проекты в области </w:t>
      </w:r>
      <w:proofErr w:type="spellStart"/>
      <w:r w:rsidRPr="00160F7A">
        <w:rPr>
          <w:sz w:val="18"/>
          <w:szCs w:val="18"/>
        </w:rPr>
        <w:t>наноструктур</w:t>
      </w:r>
      <w:proofErr w:type="spellEnd"/>
      <w:r w:rsidRPr="00160F7A">
        <w:rPr>
          <w:sz w:val="18"/>
          <w:szCs w:val="18"/>
        </w:rPr>
        <w:t xml:space="preserve"> и </w:t>
      </w:r>
      <w:proofErr w:type="spellStart"/>
      <w:r w:rsidRPr="00160F7A">
        <w:rPr>
          <w:sz w:val="18"/>
          <w:szCs w:val="18"/>
        </w:rPr>
        <w:t>наноматериалов</w:t>
      </w:r>
      <w:proofErr w:type="spellEnd"/>
      <w:r w:rsidRPr="00160F7A">
        <w:rPr>
          <w:sz w:val="18"/>
          <w:szCs w:val="18"/>
        </w:rPr>
        <w:t>.</w:t>
      </w:r>
    </w:p>
    <w:p w:rsidR="009C2F33" w:rsidRPr="00160F7A" w:rsidRDefault="009C2F33" w:rsidP="00EC436C">
      <w:pPr>
        <w:pStyle w:val="a4"/>
        <w:tabs>
          <w:tab w:val="left" w:pos="757"/>
        </w:tabs>
        <w:spacing w:after="0"/>
        <w:ind w:firstLine="284"/>
        <w:jc w:val="both"/>
        <w:rPr>
          <w:bCs/>
          <w:sz w:val="18"/>
          <w:szCs w:val="18"/>
        </w:rPr>
      </w:pPr>
      <w:r w:rsidRPr="00160F7A">
        <w:rPr>
          <w:sz w:val="18"/>
          <w:szCs w:val="18"/>
        </w:rPr>
        <w:t xml:space="preserve">Рабочие языки научной конференции – </w:t>
      </w:r>
      <w:r w:rsidRPr="00160F7A">
        <w:rPr>
          <w:bCs/>
          <w:sz w:val="18"/>
          <w:szCs w:val="18"/>
        </w:rPr>
        <w:t>русский, английский.</w:t>
      </w:r>
    </w:p>
    <w:p w:rsidR="009C2F33" w:rsidRPr="00160F7A" w:rsidRDefault="009C2F33" w:rsidP="00EC436C">
      <w:pPr>
        <w:pStyle w:val="a4"/>
        <w:tabs>
          <w:tab w:val="left" w:pos="0"/>
        </w:tabs>
        <w:spacing w:after="0"/>
        <w:ind w:firstLine="284"/>
        <w:jc w:val="both"/>
        <w:rPr>
          <w:sz w:val="18"/>
          <w:szCs w:val="18"/>
        </w:rPr>
      </w:pPr>
    </w:p>
    <w:p w:rsidR="009C2F33" w:rsidRPr="001650EC" w:rsidRDefault="001650EC" w:rsidP="00EC436C">
      <w:pPr>
        <w:pStyle w:val="a4"/>
        <w:spacing w:after="0"/>
        <w:ind w:firstLine="284"/>
        <w:jc w:val="center"/>
        <w:rPr>
          <w:b/>
          <w:bCs/>
          <w:sz w:val="16"/>
          <w:szCs w:val="16"/>
        </w:rPr>
      </w:pPr>
      <w:r w:rsidRPr="001650EC">
        <w:rPr>
          <w:b/>
          <w:bCs/>
          <w:sz w:val="16"/>
          <w:szCs w:val="16"/>
        </w:rPr>
        <w:t>ОСНОВНЫЕ ДАТЫ</w:t>
      </w:r>
    </w:p>
    <w:p w:rsidR="009C2F33" w:rsidRPr="00160F7A" w:rsidRDefault="009C2F33" w:rsidP="00EC436C">
      <w:pPr>
        <w:pStyle w:val="a4"/>
        <w:spacing w:after="0"/>
        <w:ind w:firstLine="284"/>
        <w:jc w:val="center"/>
        <w:rPr>
          <w:b/>
          <w:bCs/>
          <w:sz w:val="18"/>
          <w:szCs w:val="18"/>
        </w:rPr>
      </w:pP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  <w:lang w:val="be-BY"/>
        </w:rPr>
        <w:t xml:space="preserve">Представление текстов статей </w:t>
      </w:r>
      <w:r w:rsidRPr="00160F7A">
        <w:rPr>
          <w:sz w:val="18"/>
          <w:szCs w:val="18"/>
        </w:rPr>
        <w:t>по 15.0</w:t>
      </w:r>
      <w:r w:rsidRPr="00160F7A">
        <w:rPr>
          <w:sz w:val="18"/>
          <w:szCs w:val="18"/>
          <w:lang w:val="be-BY"/>
        </w:rPr>
        <w:t>5</w:t>
      </w:r>
      <w:r w:rsidRPr="00160F7A">
        <w:rPr>
          <w:sz w:val="18"/>
          <w:szCs w:val="18"/>
        </w:rPr>
        <w:t>.201</w:t>
      </w:r>
      <w:r w:rsidRPr="00160F7A">
        <w:rPr>
          <w:sz w:val="18"/>
          <w:szCs w:val="18"/>
          <w:lang w:val="be-BY"/>
        </w:rPr>
        <w:t>6</w:t>
      </w:r>
      <w:r w:rsidRPr="00160F7A">
        <w:rPr>
          <w:sz w:val="18"/>
          <w:szCs w:val="18"/>
        </w:rPr>
        <w:t>.</w:t>
      </w: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</w:rPr>
        <w:t>Оформление документов на оплату 15.05.</w:t>
      </w:r>
      <w:r w:rsidR="00FC40FE" w:rsidRPr="00BE731C">
        <w:t xml:space="preserve"> – </w:t>
      </w:r>
      <w:r w:rsidRPr="00160F7A">
        <w:rPr>
          <w:sz w:val="18"/>
          <w:szCs w:val="18"/>
        </w:rPr>
        <w:t>15.07.201</w:t>
      </w:r>
      <w:r w:rsidRPr="00160F7A">
        <w:rPr>
          <w:sz w:val="18"/>
          <w:szCs w:val="18"/>
          <w:lang w:val="be-BY"/>
        </w:rPr>
        <w:t>6.</w:t>
      </w: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</w:rPr>
        <w:t xml:space="preserve">Оплата </w:t>
      </w:r>
      <w:proofErr w:type="spellStart"/>
      <w:r w:rsidRPr="00160F7A">
        <w:rPr>
          <w:sz w:val="18"/>
          <w:szCs w:val="18"/>
        </w:rPr>
        <w:t>оргвзноса</w:t>
      </w:r>
      <w:proofErr w:type="spellEnd"/>
      <w:r w:rsidRPr="00160F7A">
        <w:rPr>
          <w:sz w:val="18"/>
          <w:szCs w:val="18"/>
        </w:rPr>
        <w:t xml:space="preserve"> по безналичному расчёту по 15.07.2016.</w:t>
      </w: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</w:rPr>
        <w:t>Заезд участников конференции — 06.09.2016.</w:t>
      </w:r>
    </w:p>
    <w:p w:rsidR="009C2F33" w:rsidRPr="00160F7A" w:rsidRDefault="009C2F33" w:rsidP="00EC436C">
      <w:pPr>
        <w:pStyle w:val="a9"/>
        <w:spacing w:line="240" w:lineRule="auto"/>
        <w:ind w:firstLine="284"/>
        <w:rPr>
          <w:sz w:val="18"/>
          <w:szCs w:val="18"/>
        </w:rPr>
      </w:pPr>
      <w:r w:rsidRPr="00160F7A">
        <w:rPr>
          <w:sz w:val="18"/>
          <w:szCs w:val="18"/>
        </w:rPr>
        <w:t>Отъезд участников конференции — 9</w:t>
      </w:r>
      <w:r w:rsidR="00FC40FE" w:rsidRPr="00BE731C">
        <w:t xml:space="preserve"> – </w:t>
      </w:r>
      <w:r w:rsidRPr="00160F7A">
        <w:rPr>
          <w:sz w:val="18"/>
          <w:szCs w:val="18"/>
        </w:rPr>
        <w:t>10.09.2016.</w:t>
      </w:r>
    </w:p>
    <w:p w:rsidR="009C2F33" w:rsidRPr="00160F7A" w:rsidRDefault="009C2F33" w:rsidP="00EC436C">
      <w:pPr>
        <w:pStyle w:val="a4"/>
        <w:tabs>
          <w:tab w:val="left" w:pos="0"/>
        </w:tabs>
        <w:spacing w:after="0"/>
        <w:ind w:firstLine="284"/>
        <w:jc w:val="both"/>
        <w:rPr>
          <w:b/>
          <w:bCs/>
          <w:sz w:val="18"/>
          <w:szCs w:val="18"/>
        </w:rPr>
      </w:pPr>
    </w:p>
    <w:p w:rsidR="0083475A" w:rsidRPr="001650EC" w:rsidRDefault="001650EC" w:rsidP="00EC436C">
      <w:pPr>
        <w:pStyle w:val="a4"/>
        <w:tabs>
          <w:tab w:val="left" w:pos="0"/>
        </w:tabs>
        <w:spacing w:before="80" w:after="0"/>
        <w:ind w:firstLine="284"/>
        <w:jc w:val="center"/>
        <w:rPr>
          <w:b/>
          <w:bCs/>
          <w:sz w:val="16"/>
          <w:szCs w:val="16"/>
        </w:rPr>
      </w:pPr>
      <w:r w:rsidRPr="001650EC">
        <w:rPr>
          <w:b/>
          <w:bCs/>
          <w:sz w:val="16"/>
          <w:szCs w:val="16"/>
        </w:rPr>
        <w:t xml:space="preserve">РАЗМЕР </w:t>
      </w:r>
      <w:r w:rsidR="008F0CC9" w:rsidRPr="001650EC">
        <w:rPr>
          <w:b/>
          <w:bCs/>
          <w:sz w:val="16"/>
          <w:szCs w:val="16"/>
        </w:rPr>
        <w:t xml:space="preserve">И </w:t>
      </w:r>
      <w:r w:rsidR="00B44373" w:rsidRPr="001650EC">
        <w:rPr>
          <w:b/>
          <w:bCs/>
          <w:sz w:val="16"/>
          <w:szCs w:val="16"/>
        </w:rPr>
        <w:t>СРОКИ</w:t>
      </w:r>
      <w:r w:rsidRPr="001650EC">
        <w:rPr>
          <w:b/>
          <w:bCs/>
          <w:sz w:val="16"/>
          <w:szCs w:val="16"/>
        </w:rPr>
        <w:br/>
        <w:t xml:space="preserve">ОПЛАТЫ </w:t>
      </w:r>
      <w:r w:rsidR="0083475A" w:rsidRPr="001650EC">
        <w:rPr>
          <w:b/>
          <w:bCs/>
          <w:sz w:val="16"/>
          <w:szCs w:val="16"/>
        </w:rPr>
        <w:t>ОРГАН</w:t>
      </w:r>
      <w:r w:rsidR="004A18F2" w:rsidRPr="001650EC">
        <w:rPr>
          <w:b/>
          <w:bCs/>
          <w:sz w:val="16"/>
          <w:szCs w:val="16"/>
        </w:rPr>
        <w:t>ИЗАЦИОН</w:t>
      </w:r>
      <w:r w:rsidR="008F0CC9" w:rsidRPr="001650EC">
        <w:rPr>
          <w:b/>
          <w:bCs/>
          <w:sz w:val="16"/>
          <w:szCs w:val="16"/>
        </w:rPr>
        <w:t>НОГО</w:t>
      </w:r>
      <w:r w:rsidR="0083475A" w:rsidRPr="001650EC">
        <w:rPr>
          <w:b/>
          <w:bCs/>
          <w:sz w:val="16"/>
          <w:szCs w:val="16"/>
        </w:rPr>
        <w:t xml:space="preserve"> ВЗНОС</w:t>
      </w:r>
      <w:r w:rsidRPr="001650EC">
        <w:rPr>
          <w:b/>
          <w:bCs/>
          <w:sz w:val="16"/>
          <w:szCs w:val="16"/>
        </w:rPr>
        <w:t>А</w:t>
      </w:r>
    </w:p>
    <w:p w:rsidR="005F129F" w:rsidRPr="009C2F33" w:rsidRDefault="005F129F" w:rsidP="00EC436C">
      <w:pPr>
        <w:pStyle w:val="a4"/>
        <w:tabs>
          <w:tab w:val="left" w:pos="0"/>
        </w:tabs>
        <w:spacing w:before="80" w:after="0"/>
        <w:ind w:firstLine="284"/>
        <w:jc w:val="center"/>
        <w:rPr>
          <w:b/>
          <w:bCs/>
          <w:sz w:val="16"/>
          <w:szCs w:val="16"/>
          <w:u w:val="single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7"/>
        <w:gridCol w:w="1418"/>
      </w:tblGrid>
      <w:tr w:rsidR="005F129F" w:rsidRPr="009C2F33" w:rsidTr="00160F7A">
        <w:trPr>
          <w:trHeight w:val="428"/>
        </w:trPr>
        <w:tc>
          <w:tcPr>
            <w:tcW w:w="1985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Категория участников</w:t>
            </w:r>
          </w:p>
        </w:tc>
        <w:tc>
          <w:tcPr>
            <w:tcW w:w="1417" w:type="dxa"/>
            <w:vAlign w:val="center"/>
          </w:tcPr>
          <w:p w:rsidR="005F129F" w:rsidRPr="009C2F33" w:rsidRDefault="00A63E12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Д</w:t>
            </w:r>
            <w:r w:rsidR="003E70B5" w:rsidRPr="009C2F33">
              <w:rPr>
                <w:sz w:val="16"/>
                <w:szCs w:val="16"/>
              </w:rPr>
              <w:t>о 1</w:t>
            </w:r>
            <w:r w:rsidR="00445A40" w:rsidRPr="009C2F33">
              <w:rPr>
                <w:sz w:val="16"/>
                <w:szCs w:val="16"/>
              </w:rPr>
              <w:t>5</w:t>
            </w:r>
            <w:r w:rsidR="005F129F" w:rsidRPr="009C2F33">
              <w:rPr>
                <w:sz w:val="16"/>
                <w:szCs w:val="16"/>
              </w:rPr>
              <w:t>.07.2016</w:t>
            </w:r>
          </w:p>
        </w:tc>
        <w:tc>
          <w:tcPr>
            <w:tcW w:w="1418" w:type="dxa"/>
            <w:vAlign w:val="center"/>
          </w:tcPr>
          <w:p w:rsidR="005F129F" w:rsidRPr="009C2F33" w:rsidRDefault="00A63E12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П</w:t>
            </w:r>
            <w:r w:rsidR="003E70B5" w:rsidRPr="009C2F33">
              <w:rPr>
                <w:sz w:val="16"/>
                <w:szCs w:val="16"/>
              </w:rPr>
              <w:t>осле 1</w:t>
            </w:r>
            <w:r w:rsidR="00445A40" w:rsidRPr="009C2F33">
              <w:rPr>
                <w:sz w:val="16"/>
                <w:szCs w:val="16"/>
              </w:rPr>
              <w:t>5</w:t>
            </w:r>
            <w:r w:rsidR="005F129F" w:rsidRPr="009C2F33">
              <w:rPr>
                <w:sz w:val="16"/>
                <w:szCs w:val="16"/>
              </w:rPr>
              <w:t>.07.2016</w:t>
            </w:r>
          </w:p>
        </w:tc>
      </w:tr>
      <w:tr w:rsidR="005F129F" w:rsidRPr="009C2F33" w:rsidTr="00160F7A">
        <w:tc>
          <w:tcPr>
            <w:tcW w:w="1985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СНГ</w:t>
            </w:r>
          </w:p>
        </w:tc>
        <w:tc>
          <w:tcPr>
            <w:tcW w:w="1417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120 EUR</w:t>
            </w:r>
          </w:p>
        </w:tc>
        <w:tc>
          <w:tcPr>
            <w:tcW w:w="1418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150 EUR</w:t>
            </w:r>
          </w:p>
        </w:tc>
      </w:tr>
      <w:tr w:rsidR="005F129F" w:rsidRPr="009C2F33" w:rsidTr="00160F7A">
        <w:tc>
          <w:tcPr>
            <w:tcW w:w="1985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Дальнее зарубежье</w:t>
            </w:r>
          </w:p>
        </w:tc>
        <w:tc>
          <w:tcPr>
            <w:tcW w:w="1417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180 EUR</w:t>
            </w:r>
          </w:p>
        </w:tc>
        <w:tc>
          <w:tcPr>
            <w:tcW w:w="1418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200 EUR</w:t>
            </w:r>
          </w:p>
        </w:tc>
      </w:tr>
      <w:tr w:rsidR="005F129F" w:rsidRPr="009C2F33" w:rsidTr="00160F7A">
        <w:tc>
          <w:tcPr>
            <w:tcW w:w="1985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 xml:space="preserve">Аспиранты, студенты </w:t>
            </w:r>
          </w:p>
        </w:tc>
        <w:tc>
          <w:tcPr>
            <w:tcW w:w="1417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75 EUR</w:t>
            </w:r>
          </w:p>
        </w:tc>
        <w:tc>
          <w:tcPr>
            <w:tcW w:w="1418" w:type="dxa"/>
            <w:vAlign w:val="center"/>
          </w:tcPr>
          <w:p w:rsidR="005F129F" w:rsidRPr="009C2F33" w:rsidRDefault="005F129F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100 EUR</w:t>
            </w:r>
          </w:p>
        </w:tc>
      </w:tr>
      <w:tr w:rsidR="008C5DDC" w:rsidRPr="009C2F33" w:rsidTr="00160F7A">
        <w:tc>
          <w:tcPr>
            <w:tcW w:w="1985" w:type="dxa"/>
            <w:vAlign w:val="center"/>
          </w:tcPr>
          <w:p w:rsidR="008C5DDC" w:rsidRPr="009C2F33" w:rsidRDefault="008C5DDC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Заочное участие</w:t>
            </w:r>
          </w:p>
        </w:tc>
        <w:tc>
          <w:tcPr>
            <w:tcW w:w="1417" w:type="dxa"/>
            <w:vAlign w:val="center"/>
          </w:tcPr>
          <w:p w:rsidR="008C5DDC" w:rsidRPr="009C2F33" w:rsidRDefault="008C5DDC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30 EUR</w:t>
            </w:r>
          </w:p>
        </w:tc>
        <w:tc>
          <w:tcPr>
            <w:tcW w:w="1418" w:type="dxa"/>
            <w:vAlign w:val="center"/>
          </w:tcPr>
          <w:p w:rsidR="008C5DDC" w:rsidRPr="009C2F33" w:rsidRDefault="008C5DDC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40 EUR</w:t>
            </w:r>
          </w:p>
        </w:tc>
      </w:tr>
      <w:tr w:rsidR="00B44373" w:rsidRPr="009C2F33" w:rsidTr="00160F7A">
        <w:tc>
          <w:tcPr>
            <w:tcW w:w="1985" w:type="dxa"/>
            <w:vAlign w:val="center"/>
          </w:tcPr>
          <w:p w:rsidR="00B44373" w:rsidRPr="009C2F33" w:rsidRDefault="00B44373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Участие без доклада</w:t>
            </w:r>
          </w:p>
        </w:tc>
        <w:tc>
          <w:tcPr>
            <w:tcW w:w="2835" w:type="dxa"/>
            <w:gridSpan w:val="2"/>
            <w:vAlign w:val="center"/>
          </w:tcPr>
          <w:p w:rsidR="00B44373" w:rsidRPr="009C2F33" w:rsidRDefault="00B44373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Оплачивается по тарифу соответствующей категории</w:t>
            </w:r>
          </w:p>
        </w:tc>
      </w:tr>
      <w:tr w:rsidR="0029607F" w:rsidRPr="009C2F33" w:rsidTr="00160F7A">
        <w:tc>
          <w:tcPr>
            <w:tcW w:w="1985" w:type="dxa"/>
            <w:vAlign w:val="center"/>
          </w:tcPr>
          <w:p w:rsidR="0029607F" w:rsidRPr="009C2F33" w:rsidRDefault="0029607F" w:rsidP="00EC436C">
            <w:pPr>
              <w:pStyle w:val="a7"/>
              <w:spacing w:before="40" w:after="40"/>
              <w:ind w:left="0" w:firstLine="284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 xml:space="preserve">Размещение рекламы </w:t>
            </w:r>
            <w:r w:rsidR="00107A33" w:rsidRPr="009C2F33">
              <w:rPr>
                <w:sz w:val="16"/>
                <w:szCs w:val="16"/>
              </w:rPr>
              <w:t>на конференции</w:t>
            </w:r>
            <w:r w:rsidRPr="009C2F33">
              <w:rPr>
                <w:sz w:val="16"/>
                <w:szCs w:val="16"/>
              </w:rPr>
              <w:t xml:space="preserve"> и </w:t>
            </w:r>
            <w:r w:rsidR="009D4F5E" w:rsidRPr="009C2F33">
              <w:rPr>
                <w:sz w:val="16"/>
                <w:szCs w:val="16"/>
              </w:rPr>
              <w:t xml:space="preserve">в </w:t>
            </w:r>
            <w:r w:rsidRPr="009C2F33">
              <w:rPr>
                <w:sz w:val="16"/>
                <w:szCs w:val="16"/>
              </w:rPr>
              <w:t xml:space="preserve">Сборниках </w:t>
            </w:r>
            <w:r w:rsidR="009D4F5E" w:rsidRPr="009C2F33">
              <w:rPr>
                <w:sz w:val="16"/>
                <w:szCs w:val="16"/>
              </w:rPr>
              <w:t xml:space="preserve">научных </w:t>
            </w:r>
            <w:r w:rsidRPr="009C2F33">
              <w:rPr>
                <w:sz w:val="16"/>
                <w:szCs w:val="16"/>
              </w:rPr>
              <w:t>статей</w:t>
            </w:r>
          </w:p>
        </w:tc>
        <w:tc>
          <w:tcPr>
            <w:tcW w:w="2835" w:type="dxa"/>
            <w:gridSpan w:val="2"/>
            <w:vAlign w:val="center"/>
          </w:tcPr>
          <w:p w:rsidR="0029607F" w:rsidRPr="009C2F33" w:rsidRDefault="009D4F5E" w:rsidP="00EC436C">
            <w:pPr>
              <w:pStyle w:val="a7"/>
              <w:spacing w:before="40" w:after="40"/>
              <w:ind w:left="0" w:firstLine="284"/>
              <w:jc w:val="center"/>
              <w:rPr>
                <w:sz w:val="16"/>
                <w:szCs w:val="16"/>
              </w:rPr>
            </w:pPr>
            <w:r w:rsidRPr="009C2F33">
              <w:rPr>
                <w:sz w:val="16"/>
                <w:szCs w:val="16"/>
              </w:rPr>
              <w:t>В зависимости от объё</w:t>
            </w:r>
            <w:r w:rsidR="0029607F" w:rsidRPr="009C2F33">
              <w:rPr>
                <w:sz w:val="16"/>
                <w:szCs w:val="16"/>
              </w:rPr>
              <w:t>ма, цветности и др</w:t>
            </w:r>
            <w:r w:rsidRPr="009C2F33">
              <w:rPr>
                <w:sz w:val="16"/>
                <w:szCs w:val="16"/>
              </w:rPr>
              <w:t>угих условий</w:t>
            </w:r>
            <w:r w:rsidR="0029607F" w:rsidRPr="009C2F33">
              <w:rPr>
                <w:sz w:val="16"/>
                <w:szCs w:val="16"/>
              </w:rPr>
              <w:t xml:space="preserve"> </w:t>
            </w:r>
            <w:r w:rsidR="00236F73" w:rsidRPr="009C2F33">
              <w:rPr>
                <w:sz w:val="16"/>
                <w:szCs w:val="16"/>
              </w:rPr>
              <w:t xml:space="preserve">– по </w:t>
            </w:r>
            <w:r w:rsidR="0029607F" w:rsidRPr="009C2F33">
              <w:rPr>
                <w:sz w:val="16"/>
                <w:szCs w:val="16"/>
              </w:rPr>
              <w:t xml:space="preserve"> догово</w:t>
            </w:r>
            <w:r w:rsidR="0072022A" w:rsidRPr="009C2F33">
              <w:rPr>
                <w:sz w:val="16"/>
                <w:szCs w:val="16"/>
              </w:rPr>
              <w:t>рё</w:t>
            </w:r>
            <w:r w:rsidR="0029607F" w:rsidRPr="009C2F33">
              <w:rPr>
                <w:sz w:val="16"/>
                <w:szCs w:val="16"/>
              </w:rPr>
              <w:t xml:space="preserve">нности </w:t>
            </w:r>
          </w:p>
        </w:tc>
      </w:tr>
    </w:tbl>
    <w:p w:rsidR="005F129F" w:rsidRDefault="005F129F" w:rsidP="00EC436C">
      <w:pPr>
        <w:pStyle w:val="a4"/>
        <w:tabs>
          <w:tab w:val="left" w:pos="180"/>
        </w:tabs>
        <w:spacing w:after="0"/>
        <w:ind w:firstLine="284"/>
        <w:jc w:val="both"/>
        <w:rPr>
          <w:sz w:val="16"/>
          <w:szCs w:val="16"/>
        </w:rPr>
      </w:pPr>
    </w:p>
    <w:p w:rsidR="009C2F33" w:rsidRDefault="009C2F33" w:rsidP="00EC436C">
      <w:pPr>
        <w:spacing w:before="100" w:beforeAutospacing="1" w:after="100" w:afterAutospacing="1"/>
        <w:ind w:firstLine="284"/>
        <w:jc w:val="center"/>
        <w:outlineLvl w:val="2"/>
        <w:rPr>
          <w:b/>
          <w:bCs/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МЕЖДУНАРОДНЫЙ ОРГКОМИТЕТ </w:t>
      </w:r>
      <w:r w:rsidR="00B47621" w:rsidRPr="009C2F33">
        <w:rPr>
          <w:b/>
          <w:bCs/>
          <w:sz w:val="16"/>
          <w:szCs w:val="16"/>
        </w:rPr>
        <w:t>ФНС</w:t>
      </w:r>
      <w:r w:rsidR="00B47621">
        <w:rPr>
          <w:b/>
          <w:bCs/>
          <w:sz w:val="16"/>
          <w:szCs w:val="16"/>
        </w:rPr>
        <w:t>НС</w:t>
      </w:r>
      <w:r w:rsidR="00B47621" w:rsidRPr="009C2F33">
        <w:rPr>
          <w:b/>
          <w:bCs/>
          <w:sz w:val="16"/>
          <w:szCs w:val="16"/>
        </w:rPr>
        <w:t>-2016</w:t>
      </w:r>
    </w:p>
    <w:p w:rsidR="009C2F33" w:rsidRPr="009C2F33" w:rsidRDefault="009C2F33" w:rsidP="00EC436C">
      <w:pPr>
        <w:ind w:firstLine="284"/>
        <w:jc w:val="center"/>
        <w:outlineLvl w:val="2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Витязь Петр Александрович, </w:t>
      </w:r>
      <w:r w:rsidRPr="009C2F33">
        <w:rPr>
          <w:sz w:val="16"/>
          <w:szCs w:val="16"/>
        </w:rPr>
        <w:t>НАН Беларуси, Беларусь, председатель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Пенязьков</w:t>
      </w:r>
      <w:proofErr w:type="spellEnd"/>
      <w:r w:rsidRPr="009C2F33">
        <w:rPr>
          <w:b/>
          <w:bCs/>
          <w:sz w:val="16"/>
          <w:szCs w:val="16"/>
        </w:rPr>
        <w:t xml:space="preserve"> Олег Глебович,  </w:t>
      </w:r>
      <w:r w:rsidRPr="009C2F33">
        <w:rPr>
          <w:sz w:val="16"/>
          <w:szCs w:val="16"/>
        </w:rPr>
        <w:t>ИТМО НАН Беларуси, Беларусь,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6"/>
          <w:szCs w:val="16"/>
        </w:rPr>
      </w:pPr>
      <w:proofErr w:type="spellStart"/>
      <w:r w:rsidRPr="009C2F33">
        <w:rPr>
          <w:b/>
          <w:sz w:val="16"/>
          <w:szCs w:val="16"/>
        </w:rPr>
        <w:t>Алымов</w:t>
      </w:r>
      <w:proofErr w:type="spellEnd"/>
      <w:r w:rsidRPr="009C2F33">
        <w:rPr>
          <w:b/>
          <w:sz w:val="16"/>
          <w:szCs w:val="16"/>
        </w:rPr>
        <w:t xml:space="preserve"> Михаил Иванович,</w:t>
      </w:r>
      <w:r w:rsidRPr="009C2F33">
        <w:rPr>
          <w:sz w:val="16"/>
          <w:szCs w:val="16"/>
        </w:rPr>
        <w:t xml:space="preserve"> ИСМАН РАН,</w:t>
      </w:r>
    </w:p>
    <w:p w:rsidR="009C2F33" w:rsidRPr="009C2F33" w:rsidRDefault="009C2F33" w:rsidP="009C2F33">
      <w:pPr>
        <w:widowControl/>
        <w:autoSpaceDE/>
        <w:autoSpaceDN/>
        <w:ind w:left="425"/>
        <w:rPr>
          <w:sz w:val="16"/>
          <w:szCs w:val="16"/>
        </w:rPr>
      </w:pPr>
      <w:r w:rsidRPr="009C2F33">
        <w:rPr>
          <w:sz w:val="16"/>
          <w:szCs w:val="16"/>
        </w:rPr>
        <w:t xml:space="preserve"> г. Черноголовка,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Ивасишин</w:t>
      </w:r>
      <w:proofErr w:type="spellEnd"/>
      <w:r w:rsidRPr="009C2F33">
        <w:rPr>
          <w:b/>
          <w:bCs/>
          <w:sz w:val="16"/>
          <w:szCs w:val="16"/>
        </w:rPr>
        <w:t xml:space="preserve"> Орест Михайлович, </w:t>
      </w:r>
      <w:r w:rsidRPr="009C2F33">
        <w:rPr>
          <w:sz w:val="16"/>
          <w:szCs w:val="16"/>
        </w:rPr>
        <w:t>ИМФ НАН Украины,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Шпилевский</w:t>
      </w:r>
      <w:proofErr w:type="spellEnd"/>
      <w:r w:rsidRPr="009C2F33">
        <w:rPr>
          <w:b/>
          <w:bCs/>
          <w:sz w:val="16"/>
          <w:szCs w:val="16"/>
        </w:rPr>
        <w:t xml:space="preserve"> Эдуард Михайлович, </w:t>
      </w:r>
      <w:r w:rsidRPr="009C2F33">
        <w:rPr>
          <w:sz w:val="16"/>
          <w:szCs w:val="16"/>
        </w:rPr>
        <w:t>ИТМО НАН Беларуси, Беларусь, координатор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Даваасамбуу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Жавын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sz w:val="16"/>
          <w:szCs w:val="16"/>
        </w:rPr>
        <w:t>НУМ, Монголия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Жданок</w:t>
      </w:r>
      <w:proofErr w:type="spellEnd"/>
      <w:r w:rsidRPr="009C2F33">
        <w:rPr>
          <w:b/>
          <w:bCs/>
          <w:sz w:val="16"/>
          <w:szCs w:val="16"/>
        </w:rPr>
        <w:t xml:space="preserve"> Сергей Александрович, </w:t>
      </w:r>
      <w:r w:rsidRPr="009C2F33">
        <w:rPr>
          <w:bCs/>
          <w:sz w:val="16"/>
          <w:szCs w:val="16"/>
        </w:rPr>
        <w:t>РАНИ, Беларусь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Лабунов</w:t>
      </w:r>
      <w:proofErr w:type="spellEnd"/>
      <w:r w:rsidRPr="009C2F33">
        <w:rPr>
          <w:b/>
          <w:bCs/>
          <w:sz w:val="16"/>
          <w:szCs w:val="16"/>
        </w:rPr>
        <w:t xml:space="preserve"> Владимир Архипович, </w:t>
      </w:r>
      <w:r w:rsidRPr="009C2F33">
        <w:rPr>
          <w:sz w:val="16"/>
          <w:szCs w:val="16"/>
        </w:rPr>
        <w:t>БГУИР, Беларусь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Марукович</w:t>
      </w:r>
      <w:proofErr w:type="spellEnd"/>
      <w:r w:rsidRPr="009C2F33">
        <w:rPr>
          <w:b/>
          <w:bCs/>
          <w:sz w:val="16"/>
          <w:szCs w:val="16"/>
        </w:rPr>
        <w:t xml:space="preserve"> Евгений Игнатьевич, </w:t>
      </w:r>
      <w:r w:rsidRPr="009C2F33">
        <w:rPr>
          <w:sz w:val="16"/>
          <w:szCs w:val="16"/>
        </w:rPr>
        <w:t>ИТМ НАН Беларуси, Беларусь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Орлович</w:t>
      </w:r>
      <w:proofErr w:type="spellEnd"/>
      <w:r w:rsidRPr="009C2F33">
        <w:rPr>
          <w:b/>
          <w:bCs/>
          <w:sz w:val="16"/>
          <w:szCs w:val="16"/>
        </w:rPr>
        <w:t xml:space="preserve"> Валентин Антонович, </w:t>
      </w:r>
      <w:r w:rsidRPr="009C2F33">
        <w:rPr>
          <w:sz w:val="16"/>
          <w:szCs w:val="16"/>
        </w:rPr>
        <w:t>БРФФИ, Беларусь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Плескачевский</w:t>
      </w:r>
      <w:proofErr w:type="spellEnd"/>
      <w:r w:rsidRPr="009C2F33">
        <w:rPr>
          <w:b/>
          <w:bCs/>
          <w:sz w:val="16"/>
          <w:szCs w:val="16"/>
        </w:rPr>
        <w:t xml:space="preserve"> Юрий Михайлович, </w:t>
      </w:r>
      <w:r w:rsidRPr="009C2F33">
        <w:rPr>
          <w:sz w:val="16"/>
          <w:szCs w:val="16"/>
        </w:rPr>
        <w:t>БНТУ, Беларусь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Рамазанов </w:t>
      </w:r>
      <w:proofErr w:type="spellStart"/>
      <w:r w:rsidRPr="009C2F33">
        <w:rPr>
          <w:b/>
          <w:bCs/>
          <w:sz w:val="16"/>
          <w:szCs w:val="16"/>
        </w:rPr>
        <w:t>Махаммадали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Ахмад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оглы</w:t>
      </w:r>
      <w:proofErr w:type="gramStart"/>
      <w:r w:rsidRPr="009C2F33">
        <w:rPr>
          <w:b/>
          <w:bCs/>
          <w:sz w:val="16"/>
          <w:szCs w:val="16"/>
        </w:rPr>
        <w:t>,</w:t>
      </w:r>
      <w:r w:rsidRPr="009C2F33">
        <w:rPr>
          <w:sz w:val="16"/>
          <w:szCs w:val="16"/>
        </w:rPr>
        <w:t>Б</w:t>
      </w:r>
      <w:proofErr w:type="gramEnd"/>
      <w:r w:rsidRPr="009C2F33">
        <w:rPr>
          <w:sz w:val="16"/>
          <w:szCs w:val="16"/>
        </w:rPr>
        <w:t>акуГУ</w:t>
      </w:r>
      <w:proofErr w:type="spellEnd"/>
      <w:r w:rsidRPr="009C2F33">
        <w:rPr>
          <w:sz w:val="16"/>
          <w:szCs w:val="16"/>
        </w:rPr>
        <w:t>, Азербайджан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Самойлович Михаил Исаакович, </w:t>
      </w:r>
      <w:r w:rsidRPr="009C2F33">
        <w:rPr>
          <w:sz w:val="16"/>
          <w:szCs w:val="16"/>
        </w:rPr>
        <w:t>ЦНИИ «</w:t>
      </w:r>
      <w:proofErr w:type="spellStart"/>
      <w:r w:rsidRPr="009C2F33">
        <w:rPr>
          <w:sz w:val="16"/>
          <w:szCs w:val="16"/>
        </w:rPr>
        <w:t>Техномаш</w:t>
      </w:r>
      <w:proofErr w:type="spellEnd"/>
      <w:r w:rsidRPr="009C2F33">
        <w:rPr>
          <w:sz w:val="16"/>
          <w:szCs w:val="16"/>
        </w:rPr>
        <w:t>», Россия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Уваров Виктор Николаевич, </w:t>
      </w:r>
      <w:r w:rsidRPr="009C2F33">
        <w:rPr>
          <w:sz w:val="16"/>
          <w:szCs w:val="16"/>
        </w:rPr>
        <w:t>ИМФ НАНУ, Украина</w:t>
      </w:r>
      <w:r w:rsidRPr="009C2F33">
        <w:rPr>
          <w:b/>
          <w:bCs/>
          <w:sz w:val="16"/>
          <w:szCs w:val="16"/>
        </w:rPr>
        <w:t> 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Федосюк</w:t>
      </w:r>
      <w:proofErr w:type="spellEnd"/>
      <w:r w:rsidRPr="009C2F33">
        <w:rPr>
          <w:b/>
          <w:bCs/>
          <w:sz w:val="16"/>
          <w:szCs w:val="16"/>
        </w:rPr>
        <w:t xml:space="preserve"> Валерий Михайлович, </w:t>
      </w:r>
      <w:r w:rsidRPr="009C2F33">
        <w:rPr>
          <w:sz w:val="16"/>
          <w:szCs w:val="16"/>
        </w:rPr>
        <w:t>НПЦ НАН Беларуси по материаловедению, Беларусь</w:t>
      </w:r>
    </w:p>
    <w:p w:rsidR="009C2F33" w:rsidRP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Чижик Сергей Антонович, </w:t>
      </w:r>
      <w:r w:rsidRPr="009C2F33">
        <w:rPr>
          <w:sz w:val="16"/>
          <w:szCs w:val="16"/>
        </w:rPr>
        <w:t>НАН Беларуси, Беларусь</w:t>
      </w:r>
      <w:r w:rsidRPr="009C2F33">
        <w:rPr>
          <w:b/>
          <w:bCs/>
          <w:sz w:val="16"/>
          <w:szCs w:val="16"/>
        </w:rPr>
        <w:t> </w:t>
      </w:r>
    </w:p>
    <w:p w:rsidR="009C2F33" w:rsidRDefault="009C2F33" w:rsidP="009C2F33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Щур Дмитрий Викторович, </w:t>
      </w:r>
      <w:r w:rsidRPr="009C2F33">
        <w:rPr>
          <w:sz w:val="16"/>
          <w:szCs w:val="16"/>
        </w:rPr>
        <w:t>ИПМ НАН Украины, Украина</w:t>
      </w:r>
    </w:p>
    <w:p w:rsidR="009C2F33" w:rsidRDefault="009C2F33" w:rsidP="009C2F33">
      <w:pPr>
        <w:jc w:val="center"/>
        <w:outlineLvl w:val="2"/>
        <w:rPr>
          <w:b/>
          <w:bCs/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ПРОГРАММНЫЙ КОМИТЕТ </w:t>
      </w:r>
      <w:r w:rsidR="00B47621" w:rsidRPr="009C2F33">
        <w:rPr>
          <w:b/>
          <w:bCs/>
          <w:sz w:val="16"/>
          <w:szCs w:val="16"/>
        </w:rPr>
        <w:t>ФНС</w:t>
      </w:r>
      <w:r w:rsidR="00B47621">
        <w:rPr>
          <w:b/>
          <w:bCs/>
          <w:sz w:val="16"/>
          <w:szCs w:val="16"/>
        </w:rPr>
        <w:t>НС</w:t>
      </w:r>
      <w:r w:rsidR="00B47621" w:rsidRPr="009C2F33">
        <w:rPr>
          <w:b/>
          <w:bCs/>
          <w:sz w:val="16"/>
          <w:szCs w:val="16"/>
        </w:rPr>
        <w:t>-2016</w:t>
      </w:r>
    </w:p>
    <w:p w:rsidR="001650EC" w:rsidRPr="009C2F33" w:rsidRDefault="001650EC" w:rsidP="009C2F33">
      <w:pPr>
        <w:jc w:val="center"/>
        <w:outlineLvl w:val="2"/>
        <w:rPr>
          <w:b/>
          <w:bCs/>
          <w:sz w:val="16"/>
          <w:szCs w:val="16"/>
        </w:rPr>
      </w:pP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b/>
          <w:bCs/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Асташинский</w:t>
      </w:r>
      <w:proofErr w:type="spellEnd"/>
      <w:r w:rsidRPr="009C2F33">
        <w:rPr>
          <w:b/>
          <w:bCs/>
          <w:sz w:val="16"/>
          <w:szCs w:val="16"/>
        </w:rPr>
        <w:t xml:space="preserve"> Валентин </w:t>
      </w:r>
      <w:proofErr w:type="spellStart"/>
      <w:r w:rsidRPr="009C2F33">
        <w:rPr>
          <w:b/>
          <w:bCs/>
          <w:sz w:val="16"/>
          <w:szCs w:val="16"/>
        </w:rPr>
        <w:t>Миронович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bCs/>
          <w:sz w:val="16"/>
          <w:szCs w:val="16"/>
        </w:rPr>
        <w:t>ИТМО НАН Беларуси, Беларусь, председатель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Филатов Сергей Александрович, </w:t>
      </w:r>
      <w:r w:rsidRPr="009C2F33">
        <w:rPr>
          <w:sz w:val="16"/>
          <w:szCs w:val="16"/>
        </w:rPr>
        <w:t>ИТМО НАН Беларуси, Беларусь,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Матвеева Людмила Александровна, </w:t>
      </w:r>
      <w:r w:rsidRPr="009C2F33">
        <w:rPr>
          <w:sz w:val="16"/>
          <w:szCs w:val="16"/>
        </w:rPr>
        <w:t>ИФП НАН Украины, Украина,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Тарасов Борис Петрович </w:t>
      </w:r>
      <w:r w:rsidRPr="009C2F33">
        <w:rPr>
          <w:sz w:val="16"/>
          <w:szCs w:val="16"/>
        </w:rPr>
        <w:t>ИПХФ РАН, Россия, 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Жорник</w:t>
      </w:r>
      <w:proofErr w:type="spellEnd"/>
      <w:r w:rsidRPr="009C2F33">
        <w:rPr>
          <w:b/>
          <w:bCs/>
          <w:sz w:val="16"/>
          <w:szCs w:val="16"/>
        </w:rPr>
        <w:t xml:space="preserve"> Виктор Иванович, </w:t>
      </w:r>
      <w:r w:rsidRPr="009C2F33">
        <w:rPr>
          <w:sz w:val="16"/>
          <w:szCs w:val="16"/>
        </w:rPr>
        <w:t>ОИМ НАН Беларуси, Беларусь, учёный секретарь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Белянин</w:t>
      </w:r>
      <w:proofErr w:type="spellEnd"/>
      <w:r w:rsidRPr="009C2F33">
        <w:rPr>
          <w:b/>
          <w:bCs/>
          <w:sz w:val="16"/>
          <w:szCs w:val="16"/>
        </w:rPr>
        <w:t xml:space="preserve"> Алексей Федорович, </w:t>
      </w:r>
      <w:r w:rsidRPr="009C2F33">
        <w:rPr>
          <w:sz w:val="16"/>
          <w:szCs w:val="16"/>
        </w:rPr>
        <w:t>ЦНИИ «</w:t>
      </w:r>
      <w:proofErr w:type="spellStart"/>
      <w:r w:rsidRPr="009C2F33">
        <w:rPr>
          <w:sz w:val="16"/>
          <w:szCs w:val="16"/>
        </w:rPr>
        <w:t>Техномаш</w:t>
      </w:r>
      <w:proofErr w:type="spellEnd"/>
      <w:r w:rsidRPr="009C2F33">
        <w:rPr>
          <w:sz w:val="16"/>
          <w:szCs w:val="16"/>
        </w:rPr>
        <w:t>», Россия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Горох Геннадий Георгиевич, </w:t>
      </w:r>
      <w:r w:rsidRPr="009C2F33">
        <w:rPr>
          <w:sz w:val="16"/>
          <w:szCs w:val="16"/>
        </w:rPr>
        <w:t>БГУИР, Беларусь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Жуковский Павел Викторович, </w:t>
      </w:r>
      <w:proofErr w:type="spellStart"/>
      <w:r w:rsidRPr="009C2F33">
        <w:rPr>
          <w:bCs/>
          <w:sz w:val="16"/>
          <w:szCs w:val="16"/>
        </w:rPr>
        <w:t>ЛюбТУ</w:t>
      </w:r>
      <w:proofErr w:type="spellEnd"/>
      <w:r w:rsidRPr="009C2F33">
        <w:rPr>
          <w:bCs/>
          <w:sz w:val="16"/>
          <w:szCs w:val="16"/>
        </w:rPr>
        <w:t>, Польша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Казаченко</w:t>
      </w:r>
      <w:proofErr w:type="spellEnd"/>
      <w:r w:rsidRPr="009C2F33">
        <w:rPr>
          <w:b/>
          <w:bCs/>
          <w:sz w:val="16"/>
          <w:szCs w:val="16"/>
        </w:rPr>
        <w:t xml:space="preserve"> Виктор Павлович, </w:t>
      </w:r>
      <w:r w:rsidRPr="009C2F33">
        <w:rPr>
          <w:bCs/>
          <w:sz w:val="16"/>
          <w:szCs w:val="16"/>
        </w:rPr>
        <w:t>РАНИ, Беларусь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Карбовский</w:t>
      </w:r>
      <w:proofErr w:type="spellEnd"/>
      <w:r w:rsidRPr="009C2F33">
        <w:rPr>
          <w:b/>
          <w:bCs/>
          <w:sz w:val="16"/>
          <w:szCs w:val="16"/>
        </w:rPr>
        <w:t xml:space="preserve"> Владимир Леонидович, </w:t>
      </w:r>
      <w:r w:rsidRPr="009C2F33">
        <w:rPr>
          <w:bCs/>
          <w:sz w:val="16"/>
          <w:szCs w:val="16"/>
        </w:rPr>
        <w:t>ИМФ НАН Украины, Украина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Комаров </w:t>
      </w:r>
      <w:proofErr w:type="spellStart"/>
      <w:r w:rsidRPr="009C2F33">
        <w:rPr>
          <w:b/>
          <w:bCs/>
          <w:sz w:val="16"/>
          <w:szCs w:val="16"/>
        </w:rPr>
        <w:t>Фадей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Фадеевич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sz w:val="16"/>
          <w:szCs w:val="16"/>
        </w:rPr>
        <w:t>БГУ, Беларусь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lastRenderedPageBreak/>
        <w:t xml:space="preserve">Кулиш Николай </w:t>
      </w:r>
      <w:proofErr w:type="spellStart"/>
      <w:r w:rsidRPr="009C2F33">
        <w:rPr>
          <w:b/>
          <w:bCs/>
          <w:sz w:val="16"/>
          <w:szCs w:val="16"/>
        </w:rPr>
        <w:t>Поликарпович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sz w:val="16"/>
          <w:szCs w:val="16"/>
        </w:rPr>
        <w:t>КГУ, Украина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Лепих</w:t>
      </w:r>
      <w:proofErr w:type="spellEnd"/>
      <w:r w:rsidRPr="009C2F33">
        <w:rPr>
          <w:b/>
          <w:bCs/>
          <w:sz w:val="16"/>
          <w:szCs w:val="16"/>
        </w:rPr>
        <w:t xml:space="preserve"> Ярослав Ильич, </w:t>
      </w:r>
      <w:r w:rsidRPr="009C2F33">
        <w:rPr>
          <w:sz w:val="16"/>
          <w:szCs w:val="16"/>
        </w:rPr>
        <w:t>ОГУ, Украина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Нуретдинов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Ильдус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Аглямович</w:t>
      </w:r>
      <w:proofErr w:type="spellEnd"/>
      <w:r w:rsidRPr="009C2F33">
        <w:rPr>
          <w:b/>
          <w:bCs/>
          <w:sz w:val="16"/>
          <w:szCs w:val="16"/>
        </w:rPr>
        <w:t>, </w:t>
      </w:r>
      <w:proofErr w:type="spellStart"/>
      <w:r w:rsidRPr="009C2F33">
        <w:rPr>
          <w:sz w:val="16"/>
          <w:szCs w:val="16"/>
        </w:rPr>
        <w:t>ТатНАН</w:t>
      </w:r>
      <w:proofErr w:type="spellEnd"/>
      <w:r w:rsidRPr="009C2F33">
        <w:rPr>
          <w:sz w:val="16"/>
          <w:szCs w:val="16"/>
        </w:rPr>
        <w:t>, Россия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Поклонский</w:t>
      </w:r>
      <w:proofErr w:type="spellEnd"/>
      <w:r w:rsidRPr="009C2F33">
        <w:rPr>
          <w:b/>
          <w:bCs/>
          <w:sz w:val="16"/>
          <w:szCs w:val="16"/>
        </w:rPr>
        <w:t xml:space="preserve"> Николай Александрович, </w:t>
      </w:r>
      <w:r w:rsidRPr="009C2F33">
        <w:rPr>
          <w:sz w:val="16"/>
          <w:szCs w:val="16"/>
        </w:rPr>
        <w:t>БГУ, Беларусь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Свидунович</w:t>
      </w:r>
      <w:proofErr w:type="spellEnd"/>
      <w:r w:rsidRPr="009C2F33">
        <w:rPr>
          <w:b/>
          <w:bCs/>
          <w:sz w:val="16"/>
          <w:szCs w:val="16"/>
        </w:rPr>
        <w:t xml:space="preserve"> Николай Александрович, </w:t>
      </w:r>
      <w:r w:rsidRPr="009C2F33">
        <w:rPr>
          <w:sz w:val="16"/>
          <w:szCs w:val="16"/>
        </w:rPr>
        <w:t>БГТУ, Беларусь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Шульга Юрий </w:t>
      </w:r>
      <w:proofErr w:type="spellStart"/>
      <w:r w:rsidRPr="009C2F33">
        <w:rPr>
          <w:b/>
          <w:bCs/>
          <w:sz w:val="16"/>
          <w:szCs w:val="16"/>
        </w:rPr>
        <w:t>Макарович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sz w:val="16"/>
          <w:szCs w:val="16"/>
        </w:rPr>
        <w:t>ИПХФ РАН, Россия</w:t>
      </w:r>
    </w:p>
    <w:p w:rsidR="009C2F33" w:rsidRPr="009C2F33" w:rsidRDefault="009C2F33" w:rsidP="009C2F33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Шилагарди</w:t>
      </w:r>
      <w:proofErr w:type="spellEnd"/>
      <w:r w:rsidRPr="009C2F33">
        <w:rPr>
          <w:b/>
          <w:bCs/>
          <w:sz w:val="16"/>
          <w:szCs w:val="16"/>
        </w:rPr>
        <w:t xml:space="preserve"> </w:t>
      </w:r>
      <w:proofErr w:type="spellStart"/>
      <w:r w:rsidRPr="009C2F33">
        <w:rPr>
          <w:b/>
          <w:bCs/>
          <w:sz w:val="16"/>
          <w:szCs w:val="16"/>
        </w:rPr>
        <w:t>Голименси</w:t>
      </w:r>
      <w:proofErr w:type="spellEnd"/>
      <w:r w:rsidRPr="009C2F33">
        <w:rPr>
          <w:b/>
          <w:bCs/>
          <w:sz w:val="16"/>
          <w:szCs w:val="16"/>
        </w:rPr>
        <w:t>, </w:t>
      </w:r>
      <w:r w:rsidRPr="009C2F33">
        <w:rPr>
          <w:sz w:val="16"/>
          <w:szCs w:val="16"/>
        </w:rPr>
        <w:t>НУМ, Монголия</w:t>
      </w:r>
    </w:p>
    <w:p w:rsidR="009C2F33" w:rsidRPr="009C2F33" w:rsidRDefault="009C2F33" w:rsidP="009C2F33">
      <w:pPr>
        <w:jc w:val="center"/>
        <w:outlineLvl w:val="2"/>
        <w:rPr>
          <w:b/>
          <w:bCs/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НАЦИОНАЛЬНЫЙ ОРГКОМИТЕТ </w:t>
      </w:r>
      <w:r w:rsidRPr="009C2F33">
        <w:rPr>
          <w:b/>
          <w:bCs/>
          <w:sz w:val="16"/>
          <w:szCs w:val="16"/>
        </w:rPr>
        <w:br/>
        <w:t>КОНФЕРЕНЦИИ ФНС</w:t>
      </w:r>
      <w:r w:rsidR="00B47621">
        <w:rPr>
          <w:b/>
          <w:bCs/>
          <w:sz w:val="16"/>
          <w:szCs w:val="16"/>
        </w:rPr>
        <w:t>НС</w:t>
      </w:r>
      <w:r w:rsidR="001650EC">
        <w:rPr>
          <w:b/>
          <w:bCs/>
          <w:sz w:val="16"/>
          <w:szCs w:val="16"/>
        </w:rPr>
        <w:t>-2016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80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Пенязьков</w:t>
      </w:r>
      <w:proofErr w:type="spellEnd"/>
      <w:r w:rsidRPr="009C2F33">
        <w:rPr>
          <w:b/>
          <w:bCs/>
          <w:sz w:val="16"/>
          <w:szCs w:val="16"/>
        </w:rPr>
        <w:t xml:space="preserve"> Олег Глебович, </w:t>
      </w:r>
      <w:r w:rsidRPr="009C2F33">
        <w:rPr>
          <w:sz w:val="16"/>
          <w:szCs w:val="16"/>
        </w:rPr>
        <w:t>ИТМО НАН Беларуси, председатель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Ильющенко</w:t>
      </w:r>
      <w:proofErr w:type="spellEnd"/>
      <w:r w:rsidRPr="009C2F33">
        <w:rPr>
          <w:b/>
          <w:bCs/>
          <w:sz w:val="16"/>
          <w:szCs w:val="16"/>
        </w:rPr>
        <w:t xml:space="preserve"> Александр Федорович, </w:t>
      </w:r>
      <w:r w:rsidRPr="009C2F33">
        <w:rPr>
          <w:sz w:val="16"/>
          <w:szCs w:val="16"/>
        </w:rPr>
        <w:t>ГПНО порошковой металлургии НАН Беларуси, заместитель председателя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Бикбулатов Виталий Юрьевич, </w:t>
      </w:r>
      <w:r w:rsidRPr="009C2F33">
        <w:rPr>
          <w:sz w:val="16"/>
          <w:szCs w:val="16"/>
        </w:rPr>
        <w:t>ИТМО НАН Беларуси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Горох Геннадий Георгиевич, </w:t>
      </w:r>
      <w:r w:rsidRPr="009C2F33">
        <w:rPr>
          <w:sz w:val="16"/>
          <w:szCs w:val="16"/>
        </w:rPr>
        <w:t>БГУИР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Долгих Михаил Николаевич</w:t>
      </w:r>
      <w:r w:rsidRPr="009C2F33">
        <w:rPr>
          <w:sz w:val="16"/>
          <w:szCs w:val="16"/>
        </w:rPr>
        <w:t>, ИТМО НАН Беларуси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Жаафар</w:t>
      </w:r>
      <w:proofErr w:type="spellEnd"/>
      <w:r w:rsidRPr="009C2F33">
        <w:rPr>
          <w:b/>
          <w:bCs/>
          <w:sz w:val="16"/>
          <w:szCs w:val="16"/>
        </w:rPr>
        <w:t xml:space="preserve"> Ксения Эдуардовна,</w:t>
      </w:r>
      <w:r w:rsidRPr="009C2F33">
        <w:rPr>
          <w:bCs/>
          <w:sz w:val="16"/>
          <w:szCs w:val="16"/>
        </w:rPr>
        <w:t xml:space="preserve"> образовательный центр </w:t>
      </w:r>
      <w:r w:rsidRPr="009C2F33">
        <w:rPr>
          <w:sz w:val="16"/>
          <w:szCs w:val="16"/>
        </w:rPr>
        <w:t>«</w:t>
      </w:r>
      <w:r w:rsidRPr="009C2F33">
        <w:rPr>
          <w:bCs/>
          <w:sz w:val="16"/>
          <w:szCs w:val="16"/>
          <w:lang w:val="en-US"/>
        </w:rPr>
        <w:t>PROFI</w:t>
      </w:r>
      <w:r w:rsidRPr="009C2F33">
        <w:rPr>
          <w:sz w:val="16"/>
          <w:szCs w:val="16"/>
        </w:rPr>
        <w:t>»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 xml:space="preserve">Рощина Светлана Павловна, </w:t>
      </w:r>
      <w:r w:rsidRPr="009C2F33">
        <w:rPr>
          <w:sz w:val="16"/>
          <w:szCs w:val="16"/>
        </w:rPr>
        <w:t>ИТМО НАН Беларуси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Урбанович Владимир Степанович,</w:t>
      </w:r>
      <w:r w:rsidRPr="009C2F33">
        <w:rPr>
          <w:sz w:val="16"/>
          <w:szCs w:val="16"/>
        </w:rPr>
        <w:t> НПЦ НАН Беларуси по материаловедению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Филатов Сергей Александрович, </w:t>
      </w:r>
      <w:r w:rsidRPr="009C2F33">
        <w:rPr>
          <w:sz w:val="16"/>
          <w:szCs w:val="16"/>
        </w:rPr>
        <w:t>ИТМО НАН Беларуси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r w:rsidRPr="009C2F33">
        <w:rPr>
          <w:b/>
          <w:bCs/>
          <w:sz w:val="16"/>
          <w:szCs w:val="16"/>
        </w:rPr>
        <w:t>Федотов Александр Кириллович,</w:t>
      </w:r>
      <w:r w:rsidRPr="009C2F33">
        <w:rPr>
          <w:sz w:val="16"/>
          <w:szCs w:val="16"/>
        </w:rPr>
        <w:t> БГУ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Хмыль</w:t>
      </w:r>
      <w:proofErr w:type="spellEnd"/>
      <w:r w:rsidRPr="009C2F33">
        <w:rPr>
          <w:b/>
          <w:bCs/>
          <w:sz w:val="16"/>
          <w:szCs w:val="16"/>
        </w:rPr>
        <w:t xml:space="preserve"> Александр Александрович, </w:t>
      </w:r>
      <w:r w:rsidRPr="009C2F33">
        <w:rPr>
          <w:sz w:val="16"/>
          <w:szCs w:val="16"/>
        </w:rPr>
        <w:t>БГУИР</w:t>
      </w:r>
    </w:p>
    <w:p w:rsidR="009C2F33" w:rsidRPr="009C2F33" w:rsidRDefault="009C2F33" w:rsidP="009C2F33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6"/>
          <w:szCs w:val="16"/>
        </w:rPr>
      </w:pPr>
      <w:proofErr w:type="spellStart"/>
      <w:r w:rsidRPr="009C2F33">
        <w:rPr>
          <w:b/>
          <w:bCs/>
          <w:sz w:val="16"/>
          <w:szCs w:val="16"/>
        </w:rPr>
        <w:t>Шпилевский</w:t>
      </w:r>
      <w:proofErr w:type="spellEnd"/>
      <w:r w:rsidRPr="009C2F33">
        <w:rPr>
          <w:b/>
          <w:bCs/>
          <w:sz w:val="16"/>
          <w:szCs w:val="16"/>
        </w:rPr>
        <w:t xml:space="preserve"> Эдуард Михайлович,</w:t>
      </w:r>
      <w:r w:rsidRPr="009C2F33">
        <w:rPr>
          <w:sz w:val="16"/>
          <w:szCs w:val="16"/>
        </w:rPr>
        <w:t> ИТМО НАН Беларуси</w:t>
      </w:r>
    </w:p>
    <w:p w:rsidR="001650EC" w:rsidRDefault="001650EC" w:rsidP="002944A8">
      <w:pPr>
        <w:jc w:val="center"/>
        <w:rPr>
          <w:b/>
          <w:bCs/>
          <w:sz w:val="18"/>
          <w:szCs w:val="18"/>
        </w:rPr>
      </w:pPr>
    </w:p>
    <w:p w:rsidR="002944A8" w:rsidRPr="00AE5C54" w:rsidRDefault="002944A8" w:rsidP="002944A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КОНТАКТЫ</w:t>
      </w:r>
    </w:p>
    <w:p w:rsidR="002944A8" w:rsidRDefault="002944A8" w:rsidP="002944A8"/>
    <w:p w:rsidR="002944A8" w:rsidRDefault="002944A8" w:rsidP="002944A8">
      <w:pPr>
        <w:ind w:left="142"/>
      </w:pPr>
      <w:r>
        <w:t xml:space="preserve">ул. П. Бровки, 15, г. Минск, </w:t>
      </w:r>
    </w:p>
    <w:p w:rsidR="002944A8" w:rsidRPr="004A18F2" w:rsidRDefault="002944A8" w:rsidP="002944A8">
      <w:pPr>
        <w:ind w:left="142"/>
        <w:rPr>
          <w:b/>
        </w:rPr>
      </w:pPr>
      <w:r>
        <w:t>Республика Беларусь, 220072</w:t>
      </w:r>
    </w:p>
    <w:p w:rsidR="002944A8" w:rsidRPr="00C576F7" w:rsidRDefault="002944A8" w:rsidP="002944A8">
      <w:pPr>
        <w:ind w:left="142"/>
      </w:pPr>
      <w:r>
        <w:t>Тел</w:t>
      </w:r>
      <w:proofErr w:type="gramStart"/>
      <w:r>
        <w:t>.г</w:t>
      </w:r>
      <w:proofErr w:type="gramEnd"/>
      <w:r>
        <w:t>ор.</w:t>
      </w:r>
      <w:r w:rsidRPr="00C576F7">
        <w:t xml:space="preserve">: </w:t>
      </w:r>
      <w:r>
        <w:t xml:space="preserve">+375172842490; </w:t>
      </w:r>
      <w:proofErr w:type="spellStart"/>
      <w:r w:rsidRPr="00C576F7">
        <w:t>тел.</w:t>
      </w:r>
      <w:r>
        <w:t>моб</w:t>
      </w:r>
      <w:proofErr w:type="spellEnd"/>
      <w:r>
        <w:t>.</w:t>
      </w:r>
      <w:r w:rsidRPr="00C576F7">
        <w:t xml:space="preserve">: </w:t>
      </w:r>
      <w:r>
        <w:t>+375296357732</w:t>
      </w:r>
    </w:p>
    <w:p w:rsidR="002944A8" w:rsidRPr="00FC40FE" w:rsidRDefault="002944A8" w:rsidP="002944A8">
      <w:pPr>
        <w:ind w:left="142"/>
      </w:pPr>
      <w:r w:rsidRPr="00C576F7">
        <w:rPr>
          <w:lang w:val="it-IT"/>
        </w:rPr>
        <w:t>E</w:t>
      </w:r>
      <w:r w:rsidRPr="00FC40FE">
        <w:t>-</w:t>
      </w:r>
      <w:r w:rsidRPr="00C576F7">
        <w:rPr>
          <w:lang w:val="it-IT"/>
        </w:rPr>
        <w:t>mail</w:t>
      </w:r>
      <w:r w:rsidRPr="00FC40FE">
        <w:t xml:space="preserve">: </w:t>
      </w:r>
      <w:proofErr w:type="spellStart"/>
      <w:r>
        <w:rPr>
          <w:lang w:val="en-US"/>
        </w:rPr>
        <w:t>orgcom</w:t>
      </w:r>
      <w:proofErr w:type="spellEnd"/>
      <w:r w:rsidRPr="00FC40FE">
        <w:t>-2016@</w:t>
      </w:r>
      <w:r>
        <w:rPr>
          <w:lang w:val="en-US"/>
        </w:rPr>
        <w:t>mail</w:t>
      </w:r>
      <w:r w:rsidRPr="00FC40FE">
        <w:t>.</w:t>
      </w:r>
      <w:proofErr w:type="spellStart"/>
      <w:r>
        <w:rPr>
          <w:lang w:val="en-US"/>
        </w:rPr>
        <w:t>ru</w:t>
      </w:r>
      <w:proofErr w:type="spellEnd"/>
    </w:p>
    <w:p w:rsidR="002944A8" w:rsidRPr="008C0351" w:rsidRDefault="002944A8" w:rsidP="002944A8">
      <w:pPr>
        <w:ind w:left="142"/>
        <w:rPr>
          <w:lang w:val="en-US"/>
        </w:rPr>
      </w:pPr>
      <w:r w:rsidRPr="008C0351">
        <w:rPr>
          <w:lang w:val="en-US"/>
        </w:rPr>
        <w:t xml:space="preserve">Web-site: </w:t>
      </w:r>
      <w:hyperlink r:id="rId6" w:history="1">
        <w:r w:rsidRPr="00EA7070">
          <w:rPr>
            <w:rStyle w:val="a6"/>
            <w:sz w:val="18"/>
            <w:szCs w:val="18"/>
            <w:lang w:val="it-IT"/>
          </w:rPr>
          <w:t>http://www.itmo.by</w:t>
        </w:r>
      </w:hyperlink>
    </w:p>
    <w:p w:rsidR="00860ABB" w:rsidRPr="002944A8" w:rsidRDefault="00860ABB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2944A8" w:rsidRPr="002944A8" w:rsidRDefault="002944A8">
      <w:pPr>
        <w:widowControl/>
        <w:autoSpaceDE/>
        <w:autoSpaceDN/>
        <w:rPr>
          <w:b/>
          <w:bCs/>
          <w:sz w:val="18"/>
          <w:szCs w:val="18"/>
          <w:lang w:val="en-US"/>
        </w:rPr>
      </w:pPr>
    </w:p>
    <w:p w:rsidR="00887E5C" w:rsidRPr="00887E5C" w:rsidRDefault="00887E5C" w:rsidP="00887E5C">
      <w:pPr>
        <w:pStyle w:val="aa"/>
        <w:rPr>
          <w:sz w:val="20"/>
          <w:szCs w:val="20"/>
        </w:rPr>
      </w:pPr>
      <w:r w:rsidRPr="00887E5C">
        <w:rPr>
          <w:sz w:val="18"/>
          <w:szCs w:val="18"/>
        </w:rPr>
        <w:t>М</w:t>
      </w:r>
      <w:r w:rsidRPr="00887E5C">
        <w:rPr>
          <w:rStyle w:val="ab"/>
          <w:sz w:val="18"/>
          <w:szCs w:val="18"/>
        </w:rPr>
        <w:t>ЕСТО ПРОВЕДЕНИЯ КОНФЕРЕНЦИИ</w:t>
      </w:r>
      <w:r w:rsidRPr="00887E5C">
        <w:rPr>
          <w:rStyle w:val="ab"/>
          <w:sz w:val="20"/>
          <w:szCs w:val="20"/>
        </w:rPr>
        <w:t>:</w:t>
      </w:r>
    </w:p>
    <w:p w:rsidR="00887E5C" w:rsidRPr="00887E5C" w:rsidRDefault="00887E5C" w:rsidP="00887E5C">
      <w:pPr>
        <w:pStyle w:val="aa"/>
        <w:rPr>
          <w:sz w:val="20"/>
          <w:szCs w:val="20"/>
        </w:rPr>
      </w:pPr>
      <w:r w:rsidRPr="00887E5C">
        <w:rPr>
          <w:sz w:val="20"/>
          <w:szCs w:val="20"/>
        </w:rPr>
        <w:t>г</w:t>
      </w:r>
      <w:proofErr w:type="gramStart"/>
      <w:r w:rsidRPr="00887E5C">
        <w:rPr>
          <w:sz w:val="20"/>
          <w:szCs w:val="20"/>
        </w:rPr>
        <w:t>.М</w:t>
      </w:r>
      <w:proofErr w:type="gramEnd"/>
      <w:r w:rsidRPr="00887E5C">
        <w:rPr>
          <w:sz w:val="20"/>
          <w:szCs w:val="20"/>
        </w:rPr>
        <w:t>инск, ул. П. Бровки, 15. Институт тепл</w:t>
      </w:r>
      <w:proofErr w:type="gramStart"/>
      <w:r w:rsidRPr="00887E5C">
        <w:rPr>
          <w:sz w:val="20"/>
          <w:szCs w:val="20"/>
        </w:rPr>
        <w:t>о-</w:t>
      </w:r>
      <w:proofErr w:type="gramEnd"/>
      <w:r w:rsidRPr="00887E5C">
        <w:rPr>
          <w:sz w:val="20"/>
          <w:szCs w:val="20"/>
        </w:rPr>
        <w:t xml:space="preserve"> и </w:t>
      </w:r>
      <w:proofErr w:type="spellStart"/>
      <w:r w:rsidRPr="00887E5C">
        <w:rPr>
          <w:sz w:val="20"/>
          <w:szCs w:val="20"/>
        </w:rPr>
        <w:t>массообмена</w:t>
      </w:r>
      <w:proofErr w:type="spellEnd"/>
      <w:r w:rsidRPr="00887E5C">
        <w:rPr>
          <w:sz w:val="20"/>
          <w:szCs w:val="20"/>
        </w:rPr>
        <w:t xml:space="preserve"> им. А.В. Лыкова Национальной академии наук Беларуси</w:t>
      </w:r>
    </w:p>
    <w:p w:rsidR="009C2F33" w:rsidRPr="00887E5C" w:rsidRDefault="009C2F33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</w:p>
    <w:p w:rsidR="008D1D4C" w:rsidRPr="00887E5C" w:rsidRDefault="008D1D4C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</w:p>
    <w:p w:rsidR="008D1D4C" w:rsidRPr="00887E5C" w:rsidRDefault="008D1D4C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</w:p>
    <w:p w:rsidR="008D1D4C" w:rsidRPr="00887E5C" w:rsidRDefault="008D1D4C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</w:p>
    <w:p w:rsidR="0034354A" w:rsidRPr="00A24117" w:rsidRDefault="0034354A" w:rsidP="00AE5C54">
      <w:pPr>
        <w:spacing w:before="40"/>
        <w:jc w:val="center"/>
      </w:pPr>
      <w:r w:rsidRPr="00A24117">
        <w:t>Национальная академия наук Беларуси</w:t>
      </w:r>
    </w:p>
    <w:p w:rsidR="0034354A" w:rsidRPr="00A24117" w:rsidRDefault="0034354A" w:rsidP="00AE5C54">
      <w:pPr>
        <w:spacing w:before="40"/>
        <w:jc w:val="center"/>
      </w:pPr>
      <w:r w:rsidRPr="00A24117">
        <w:t>Российская академия наук</w:t>
      </w:r>
    </w:p>
    <w:p w:rsidR="0034354A" w:rsidRPr="00A24117" w:rsidRDefault="0034354A" w:rsidP="00AE5C54">
      <w:pPr>
        <w:spacing w:before="40"/>
        <w:jc w:val="center"/>
      </w:pPr>
      <w:r w:rsidRPr="00A24117">
        <w:t>Национальная академия наук Украины</w:t>
      </w:r>
    </w:p>
    <w:p w:rsidR="0034354A" w:rsidRPr="00A24117" w:rsidRDefault="0034354A" w:rsidP="00AE5C54">
      <w:pPr>
        <w:spacing w:before="40"/>
        <w:jc w:val="center"/>
      </w:pPr>
      <w:r w:rsidRPr="00A24117">
        <w:t>Министерство образования Республики Беларусь</w:t>
      </w:r>
    </w:p>
    <w:p w:rsidR="0034354A" w:rsidRPr="00A24117" w:rsidRDefault="0034354A" w:rsidP="00AE5C54">
      <w:pPr>
        <w:spacing w:before="40"/>
        <w:jc w:val="center"/>
      </w:pPr>
      <w:r w:rsidRPr="00A24117">
        <w:t xml:space="preserve">Министерство образования и науки </w:t>
      </w:r>
      <w:r w:rsidR="00E65F6E" w:rsidRPr="00A24117">
        <w:br/>
      </w:r>
      <w:r w:rsidRPr="00A24117">
        <w:t>Российской Федерации</w:t>
      </w:r>
    </w:p>
    <w:p w:rsidR="0034354A" w:rsidRPr="00A24117" w:rsidRDefault="0034354A" w:rsidP="00AE5C54">
      <w:pPr>
        <w:spacing w:before="40"/>
        <w:jc w:val="center"/>
      </w:pPr>
      <w:r w:rsidRPr="00A24117">
        <w:t>Постоянный Комитет Союзного государства</w:t>
      </w:r>
    </w:p>
    <w:p w:rsidR="0034354A" w:rsidRPr="00A24117" w:rsidRDefault="0034354A" w:rsidP="00AE5C54">
      <w:pPr>
        <w:spacing w:before="40"/>
        <w:jc w:val="center"/>
      </w:pPr>
      <w:r w:rsidRPr="00A24117">
        <w:t>Белорусский республиканский фонд</w:t>
      </w:r>
      <w:r w:rsidR="00E65F6E" w:rsidRPr="00A24117">
        <w:t xml:space="preserve"> </w:t>
      </w:r>
      <w:r w:rsidRPr="00A24117">
        <w:t>фундаментальных исследований</w:t>
      </w:r>
    </w:p>
    <w:p w:rsidR="0034354A" w:rsidRPr="00A24117" w:rsidRDefault="0034354A" w:rsidP="00AE5C54">
      <w:pPr>
        <w:spacing w:before="40"/>
        <w:jc w:val="center"/>
      </w:pPr>
      <w:r w:rsidRPr="00A24117">
        <w:t>Российский фонд фундаментальных исследований</w:t>
      </w:r>
    </w:p>
    <w:p w:rsidR="0034354A" w:rsidRPr="00A24117" w:rsidRDefault="0034354A" w:rsidP="00AE5C54">
      <w:pPr>
        <w:spacing w:before="40"/>
        <w:jc w:val="center"/>
      </w:pPr>
      <w:r w:rsidRPr="00A24117">
        <w:t>Государственный фонд фундаментальных</w:t>
      </w:r>
      <w:r w:rsidR="00E65F6E" w:rsidRPr="00A24117">
        <w:t xml:space="preserve"> </w:t>
      </w:r>
      <w:r w:rsidRPr="00A24117">
        <w:t>исследований Украины</w:t>
      </w:r>
    </w:p>
    <w:p w:rsidR="0034354A" w:rsidRPr="00A24117" w:rsidRDefault="0034354A" w:rsidP="00AE5C54">
      <w:pPr>
        <w:spacing w:before="40"/>
        <w:jc w:val="center"/>
      </w:pPr>
      <w:r w:rsidRPr="00A24117">
        <w:t>Государственный комитет по науке и технологиям</w:t>
      </w:r>
      <w:r w:rsidR="00E65F6E" w:rsidRPr="00A24117">
        <w:t xml:space="preserve"> </w:t>
      </w:r>
      <w:r w:rsidRPr="00A24117">
        <w:t>Республики Беларусь</w:t>
      </w:r>
    </w:p>
    <w:p w:rsidR="0034354A" w:rsidRPr="00A24117" w:rsidRDefault="00EB4E45" w:rsidP="00AE5C54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</w:pPr>
      <w:r w:rsidRPr="00A24117">
        <w:rPr>
          <w:bCs/>
        </w:rPr>
        <w:t xml:space="preserve">Образовательный центр </w:t>
      </w:r>
      <w:r w:rsidR="00E65F6E" w:rsidRPr="00A24117">
        <w:t>«</w:t>
      </w:r>
      <w:r w:rsidRPr="00A24117">
        <w:rPr>
          <w:bCs/>
          <w:lang w:val="en-US"/>
        </w:rPr>
        <w:t>PROFI</w:t>
      </w:r>
      <w:r w:rsidR="00E65F6E" w:rsidRPr="00A24117">
        <w:t>»</w:t>
      </w:r>
    </w:p>
    <w:p w:rsidR="00203E23" w:rsidRPr="00A24117" w:rsidRDefault="00203E23" w:rsidP="00AE5C54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</w:pPr>
    </w:p>
    <w:p w:rsidR="0034354A" w:rsidRPr="00A24117" w:rsidRDefault="0034354A" w:rsidP="0034354A">
      <w:pPr>
        <w:pStyle w:val="a4"/>
        <w:spacing w:after="0"/>
        <w:jc w:val="center"/>
        <w:rPr>
          <w:b/>
        </w:rPr>
      </w:pPr>
      <w:r w:rsidRPr="00A24117">
        <w:rPr>
          <w:b/>
          <w:lang w:val="en-US"/>
        </w:rPr>
        <w:t>IX</w:t>
      </w:r>
      <w:r w:rsidRPr="00A24117">
        <w:rPr>
          <w:b/>
        </w:rPr>
        <w:t xml:space="preserve"> Международн</w:t>
      </w:r>
      <w:r w:rsidR="00E65F6E" w:rsidRPr="00A24117">
        <w:rPr>
          <w:b/>
        </w:rPr>
        <w:t>ую</w:t>
      </w:r>
      <w:r w:rsidRPr="00A24117">
        <w:rPr>
          <w:b/>
        </w:rPr>
        <w:t xml:space="preserve"> научную</w:t>
      </w:r>
      <w:r w:rsidR="00E65F6E" w:rsidRPr="00A24117">
        <w:rPr>
          <w:b/>
        </w:rPr>
        <w:t xml:space="preserve"> </w:t>
      </w:r>
      <w:r w:rsidRPr="00A24117">
        <w:rPr>
          <w:b/>
        </w:rPr>
        <w:t>конференци</w:t>
      </w:r>
      <w:r w:rsidR="00755C54" w:rsidRPr="00A24117">
        <w:rPr>
          <w:b/>
        </w:rPr>
        <w:t>ю</w:t>
      </w:r>
    </w:p>
    <w:p w:rsidR="0034354A" w:rsidRPr="00A24117" w:rsidRDefault="0034354A" w:rsidP="0034354A">
      <w:pPr>
        <w:spacing w:before="120"/>
        <w:jc w:val="center"/>
        <w:rPr>
          <w:b/>
          <w:bCs/>
          <w:caps/>
        </w:rPr>
      </w:pPr>
      <w:r w:rsidRPr="00A24117">
        <w:rPr>
          <w:b/>
          <w:bCs/>
          <w:caps/>
        </w:rPr>
        <w:t>«Фуллерены и наноструктуры в конденсированных</w:t>
      </w:r>
      <w:r w:rsidRPr="00A24117">
        <w:rPr>
          <w:caps/>
          <w:lang w:val="en-US"/>
        </w:rPr>
        <w:t> </w:t>
      </w:r>
      <w:r w:rsidRPr="00A24117">
        <w:rPr>
          <w:b/>
          <w:bCs/>
          <w:caps/>
        </w:rPr>
        <w:t>средах»</w:t>
      </w:r>
    </w:p>
    <w:p w:rsidR="0034354A" w:rsidRPr="00A24117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</w:rPr>
      </w:pPr>
    </w:p>
    <w:p w:rsidR="0034354A" w:rsidRDefault="00203E23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</w:rPr>
      </w:pPr>
      <w:r w:rsidRPr="00A24117">
        <w:rPr>
          <w:b/>
          <w:bCs/>
          <w:caps/>
          <w:noProof/>
        </w:rPr>
        <w:drawing>
          <wp:inline distT="0" distB="0" distL="0" distR="0">
            <wp:extent cx="1394250" cy="1394250"/>
            <wp:effectExtent l="19050" t="0" r="0" b="0"/>
            <wp:docPr id="1" name="Рисунок 1" descr="http://www.itmo.by/forum/fns-2016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mo.by/forum/fns-2016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22" cy="1395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17" w:rsidRPr="00A24117" w:rsidRDefault="00A24117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</w:rPr>
      </w:pPr>
    </w:p>
    <w:p w:rsidR="0034354A" w:rsidRPr="00A24117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iCs/>
        </w:rPr>
      </w:pPr>
      <w:r w:rsidRPr="00A24117">
        <w:rPr>
          <w:b/>
          <w:bCs/>
          <w:iCs/>
        </w:rPr>
        <w:t>6-9 сентября 2016 года</w:t>
      </w:r>
    </w:p>
    <w:p w:rsidR="0034354A" w:rsidRPr="00A24117" w:rsidRDefault="0034354A" w:rsidP="0034354A">
      <w:pPr>
        <w:pStyle w:val="a4"/>
        <w:spacing w:after="0"/>
        <w:jc w:val="center"/>
        <w:rPr>
          <w:b/>
          <w:bCs/>
          <w:iCs/>
        </w:rPr>
      </w:pPr>
      <w:r w:rsidRPr="00A24117">
        <w:rPr>
          <w:b/>
          <w:bCs/>
          <w:iCs/>
        </w:rPr>
        <w:t xml:space="preserve"> (Минск, Беларусь)</w:t>
      </w:r>
    </w:p>
    <w:p w:rsidR="0034354A" w:rsidRPr="00A24117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u w:val="single"/>
        </w:rPr>
      </w:pPr>
    </w:p>
    <w:p w:rsidR="00AE5C54" w:rsidRPr="00AB482B" w:rsidRDefault="00AB482B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</w:rPr>
      </w:pPr>
      <w:r w:rsidRPr="00AB482B">
        <w:rPr>
          <w:b/>
          <w:bCs/>
        </w:rPr>
        <w:t>Информационное сообщение № 2</w:t>
      </w:r>
      <w:r w:rsidR="00AE5C54" w:rsidRPr="00AB482B">
        <w:rPr>
          <w:b/>
          <w:bCs/>
        </w:rPr>
        <w:br/>
      </w:r>
    </w:p>
    <w:p w:rsidR="0034354A" w:rsidRDefault="0034354A" w:rsidP="0034354A">
      <w:pPr>
        <w:jc w:val="center"/>
        <w:rPr>
          <w:b/>
          <w:bCs/>
        </w:rPr>
      </w:pPr>
    </w:p>
    <w:p w:rsidR="00AB482B" w:rsidRDefault="00AB482B" w:rsidP="0034354A">
      <w:pPr>
        <w:jc w:val="center"/>
        <w:rPr>
          <w:b/>
          <w:bCs/>
        </w:rPr>
      </w:pPr>
    </w:p>
    <w:p w:rsidR="00AB482B" w:rsidRDefault="00AB482B" w:rsidP="0034354A">
      <w:pPr>
        <w:jc w:val="center"/>
        <w:rPr>
          <w:b/>
          <w:bCs/>
        </w:rPr>
      </w:pPr>
    </w:p>
    <w:p w:rsidR="00AB482B" w:rsidRDefault="00AB482B" w:rsidP="0034354A">
      <w:pPr>
        <w:jc w:val="center"/>
        <w:rPr>
          <w:b/>
          <w:bCs/>
        </w:rPr>
      </w:pPr>
    </w:p>
    <w:p w:rsidR="00AB482B" w:rsidRPr="00AB482B" w:rsidRDefault="00AB482B" w:rsidP="0034354A">
      <w:pPr>
        <w:jc w:val="center"/>
        <w:rPr>
          <w:b/>
          <w:bCs/>
        </w:rPr>
      </w:pPr>
    </w:p>
    <w:p w:rsidR="0034354A" w:rsidRPr="00AB482B" w:rsidRDefault="0034354A" w:rsidP="0034354A">
      <w:pPr>
        <w:jc w:val="center"/>
      </w:pPr>
      <w:r w:rsidRPr="00AB482B">
        <w:rPr>
          <w:b/>
          <w:bCs/>
        </w:rPr>
        <w:t>Минск – 2016</w:t>
      </w:r>
    </w:p>
    <w:sectPr w:rsidR="0034354A" w:rsidRPr="00AB482B" w:rsidSect="00445A40">
      <w:endnotePr>
        <w:numFmt w:val="decimal"/>
      </w:endnotePr>
      <w:pgSz w:w="16840" w:h="11907" w:orient="landscape" w:code="9"/>
      <w:pgMar w:top="510" w:right="454" w:bottom="510" w:left="454" w:header="170" w:footer="170" w:gutter="0"/>
      <w:cols w:num="3"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6181C"/>
    <w:multiLevelType w:val="singleLevel"/>
    <w:tmpl w:val="3B4E7034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03276F2"/>
    <w:multiLevelType w:val="hybridMultilevel"/>
    <w:tmpl w:val="0BA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305D"/>
    <w:multiLevelType w:val="hybridMultilevel"/>
    <w:tmpl w:val="D6F64F5E"/>
    <w:lvl w:ilvl="0" w:tplc="B48C02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5D39C6"/>
    <w:multiLevelType w:val="hybridMultilevel"/>
    <w:tmpl w:val="338C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E2296"/>
    <w:multiLevelType w:val="multilevel"/>
    <w:tmpl w:val="1FA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4B0662"/>
    <w:multiLevelType w:val="multilevel"/>
    <w:tmpl w:val="35C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E0E0E"/>
    <w:multiLevelType w:val="hybridMultilevel"/>
    <w:tmpl w:val="547EB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1B1A32"/>
    <w:multiLevelType w:val="hybridMultilevel"/>
    <w:tmpl w:val="A710BF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C821EF"/>
    <w:multiLevelType w:val="hybridMultilevel"/>
    <w:tmpl w:val="F100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C52CD"/>
    <w:multiLevelType w:val="hybridMultilevel"/>
    <w:tmpl w:val="847E3C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C36ADC"/>
    <w:multiLevelType w:val="multilevel"/>
    <w:tmpl w:val="FA38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endnotePr>
    <w:numFmt w:val="decimal"/>
  </w:endnotePr>
  <w:compat/>
  <w:rsids>
    <w:rsidRoot w:val="0083475A"/>
    <w:rsid w:val="00000976"/>
    <w:rsid w:val="0000384C"/>
    <w:rsid w:val="00024279"/>
    <w:rsid w:val="00040017"/>
    <w:rsid w:val="0005640D"/>
    <w:rsid w:val="00060949"/>
    <w:rsid w:val="00060EF0"/>
    <w:rsid w:val="000669D1"/>
    <w:rsid w:val="00073F12"/>
    <w:rsid w:val="00086244"/>
    <w:rsid w:val="000A778B"/>
    <w:rsid w:val="000C37DF"/>
    <w:rsid w:val="000E4B1F"/>
    <w:rsid w:val="000E5FD1"/>
    <w:rsid w:val="000E702B"/>
    <w:rsid w:val="000E7624"/>
    <w:rsid w:val="000F7FE2"/>
    <w:rsid w:val="001024AB"/>
    <w:rsid w:val="00107A33"/>
    <w:rsid w:val="00114387"/>
    <w:rsid w:val="001149CF"/>
    <w:rsid w:val="001312F4"/>
    <w:rsid w:val="001426B8"/>
    <w:rsid w:val="001502FF"/>
    <w:rsid w:val="00160F7A"/>
    <w:rsid w:val="00162B57"/>
    <w:rsid w:val="0016415E"/>
    <w:rsid w:val="001650EC"/>
    <w:rsid w:val="00190FCE"/>
    <w:rsid w:val="00192A23"/>
    <w:rsid w:val="00193AA7"/>
    <w:rsid w:val="001A04F7"/>
    <w:rsid w:val="001A1E77"/>
    <w:rsid w:val="001A7C2B"/>
    <w:rsid w:val="001B36FF"/>
    <w:rsid w:val="001C0CFE"/>
    <w:rsid w:val="001C52A2"/>
    <w:rsid w:val="001D4BB0"/>
    <w:rsid w:val="00203E23"/>
    <w:rsid w:val="002068DC"/>
    <w:rsid w:val="00211069"/>
    <w:rsid w:val="00213230"/>
    <w:rsid w:val="00230B7E"/>
    <w:rsid w:val="00233CC9"/>
    <w:rsid w:val="00236F73"/>
    <w:rsid w:val="00261569"/>
    <w:rsid w:val="0027181E"/>
    <w:rsid w:val="002723F7"/>
    <w:rsid w:val="00273196"/>
    <w:rsid w:val="00280E92"/>
    <w:rsid w:val="00281D77"/>
    <w:rsid w:val="00281E7E"/>
    <w:rsid w:val="00282111"/>
    <w:rsid w:val="00282EF6"/>
    <w:rsid w:val="0029111B"/>
    <w:rsid w:val="002944A8"/>
    <w:rsid w:val="00295260"/>
    <w:rsid w:val="0029607F"/>
    <w:rsid w:val="002A3946"/>
    <w:rsid w:val="002B6C81"/>
    <w:rsid w:val="002D0EB8"/>
    <w:rsid w:val="002D2216"/>
    <w:rsid w:val="002D2FC0"/>
    <w:rsid w:val="002F01DF"/>
    <w:rsid w:val="002F3A90"/>
    <w:rsid w:val="00310650"/>
    <w:rsid w:val="00324DB6"/>
    <w:rsid w:val="00334FE4"/>
    <w:rsid w:val="00336842"/>
    <w:rsid w:val="00342CC4"/>
    <w:rsid w:val="0034354A"/>
    <w:rsid w:val="0034677C"/>
    <w:rsid w:val="00346BF4"/>
    <w:rsid w:val="00361190"/>
    <w:rsid w:val="003647AA"/>
    <w:rsid w:val="00384711"/>
    <w:rsid w:val="003A46F5"/>
    <w:rsid w:val="003B0B1F"/>
    <w:rsid w:val="003C5988"/>
    <w:rsid w:val="003E0DF3"/>
    <w:rsid w:val="003E70B5"/>
    <w:rsid w:val="003F48B7"/>
    <w:rsid w:val="003F688C"/>
    <w:rsid w:val="004003C1"/>
    <w:rsid w:val="00410B49"/>
    <w:rsid w:val="00440774"/>
    <w:rsid w:val="0044255C"/>
    <w:rsid w:val="00445A40"/>
    <w:rsid w:val="00445E22"/>
    <w:rsid w:val="00466DDC"/>
    <w:rsid w:val="00490585"/>
    <w:rsid w:val="004924B7"/>
    <w:rsid w:val="004A18F2"/>
    <w:rsid w:val="004B4804"/>
    <w:rsid w:val="004C185A"/>
    <w:rsid w:val="004C398A"/>
    <w:rsid w:val="004C7C78"/>
    <w:rsid w:val="004D5B6E"/>
    <w:rsid w:val="004D7C34"/>
    <w:rsid w:val="004E0134"/>
    <w:rsid w:val="004E1719"/>
    <w:rsid w:val="004E42DA"/>
    <w:rsid w:val="004E46F1"/>
    <w:rsid w:val="004F5D6F"/>
    <w:rsid w:val="00512E5A"/>
    <w:rsid w:val="00523A15"/>
    <w:rsid w:val="005261B3"/>
    <w:rsid w:val="005340DA"/>
    <w:rsid w:val="00535F9B"/>
    <w:rsid w:val="00546752"/>
    <w:rsid w:val="00555950"/>
    <w:rsid w:val="00560D26"/>
    <w:rsid w:val="00583552"/>
    <w:rsid w:val="005943C7"/>
    <w:rsid w:val="005B00D3"/>
    <w:rsid w:val="005B79D3"/>
    <w:rsid w:val="005C0F83"/>
    <w:rsid w:val="005C3AE6"/>
    <w:rsid w:val="005C7A1B"/>
    <w:rsid w:val="005D7AA9"/>
    <w:rsid w:val="005E2DF9"/>
    <w:rsid w:val="005F129F"/>
    <w:rsid w:val="005F1D10"/>
    <w:rsid w:val="005F4D12"/>
    <w:rsid w:val="00611B75"/>
    <w:rsid w:val="00612508"/>
    <w:rsid w:val="00622080"/>
    <w:rsid w:val="00625847"/>
    <w:rsid w:val="006264FF"/>
    <w:rsid w:val="00634F5A"/>
    <w:rsid w:val="00642D32"/>
    <w:rsid w:val="0064336D"/>
    <w:rsid w:val="00652FE1"/>
    <w:rsid w:val="00663CAE"/>
    <w:rsid w:val="006663C5"/>
    <w:rsid w:val="0067161F"/>
    <w:rsid w:val="00686CCF"/>
    <w:rsid w:val="006A12A5"/>
    <w:rsid w:val="006A348D"/>
    <w:rsid w:val="006A629C"/>
    <w:rsid w:val="006B28BF"/>
    <w:rsid w:val="006D2928"/>
    <w:rsid w:val="006D71F9"/>
    <w:rsid w:val="006E08AB"/>
    <w:rsid w:val="006E10CF"/>
    <w:rsid w:val="006E3B8F"/>
    <w:rsid w:val="006F1342"/>
    <w:rsid w:val="00715C4B"/>
    <w:rsid w:val="0072022A"/>
    <w:rsid w:val="00736FC0"/>
    <w:rsid w:val="00740330"/>
    <w:rsid w:val="00754F0A"/>
    <w:rsid w:val="00755C54"/>
    <w:rsid w:val="007576FA"/>
    <w:rsid w:val="007712D5"/>
    <w:rsid w:val="00771876"/>
    <w:rsid w:val="00774D12"/>
    <w:rsid w:val="00780989"/>
    <w:rsid w:val="007809A2"/>
    <w:rsid w:val="007B5F06"/>
    <w:rsid w:val="007B71A0"/>
    <w:rsid w:val="007C718C"/>
    <w:rsid w:val="008012E1"/>
    <w:rsid w:val="00806C68"/>
    <w:rsid w:val="00815721"/>
    <w:rsid w:val="0083475A"/>
    <w:rsid w:val="00844FE7"/>
    <w:rsid w:val="00860ABB"/>
    <w:rsid w:val="00862D3E"/>
    <w:rsid w:val="0087581A"/>
    <w:rsid w:val="0088485B"/>
    <w:rsid w:val="0088589D"/>
    <w:rsid w:val="00887E5C"/>
    <w:rsid w:val="00890739"/>
    <w:rsid w:val="00893ABD"/>
    <w:rsid w:val="00896B87"/>
    <w:rsid w:val="008A04D9"/>
    <w:rsid w:val="008A4B61"/>
    <w:rsid w:val="008A6306"/>
    <w:rsid w:val="008A7D70"/>
    <w:rsid w:val="008C0351"/>
    <w:rsid w:val="008C5DDC"/>
    <w:rsid w:val="008D1D4C"/>
    <w:rsid w:val="008F0CC9"/>
    <w:rsid w:val="00901DD5"/>
    <w:rsid w:val="00904EFB"/>
    <w:rsid w:val="00913813"/>
    <w:rsid w:val="00914E0A"/>
    <w:rsid w:val="0091774E"/>
    <w:rsid w:val="00931EC2"/>
    <w:rsid w:val="00940E36"/>
    <w:rsid w:val="0094415D"/>
    <w:rsid w:val="00944BA4"/>
    <w:rsid w:val="009479B7"/>
    <w:rsid w:val="009765E4"/>
    <w:rsid w:val="0098031C"/>
    <w:rsid w:val="009867AD"/>
    <w:rsid w:val="009A70B8"/>
    <w:rsid w:val="009B1C1C"/>
    <w:rsid w:val="009C19BC"/>
    <w:rsid w:val="009C2F33"/>
    <w:rsid w:val="009C6A32"/>
    <w:rsid w:val="009D1495"/>
    <w:rsid w:val="009D4F5E"/>
    <w:rsid w:val="009D7D90"/>
    <w:rsid w:val="009F3BB4"/>
    <w:rsid w:val="00A127D8"/>
    <w:rsid w:val="00A131A1"/>
    <w:rsid w:val="00A20AB1"/>
    <w:rsid w:val="00A22036"/>
    <w:rsid w:val="00A24117"/>
    <w:rsid w:val="00A26C9F"/>
    <w:rsid w:val="00A43B62"/>
    <w:rsid w:val="00A45CED"/>
    <w:rsid w:val="00A46866"/>
    <w:rsid w:val="00A47333"/>
    <w:rsid w:val="00A519E7"/>
    <w:rsid w:val="00A62959"/>
    <w:rsid w:val="00A63E12"/>
    <w:rsid w:val="00A64FA2"/>
    <w:rsid w:val="00A81FDF"/>
    <w:rsid w:val="00A969DE"/>
    <w:rsid w:val="00AA73B4"/>
    <w:rsid w:val="00AB248D"/>
    <w:rsid w:val="00AB482B"/>
    <w:rsid w:val="00AC26FF"/>
    <w:rsid w:val="00AC39BA"/>
    <w:rsid w:val="00AC4202"/>
    <w:rsid w:val="00AC72DF"/>
    <w:rsid w:val="00AD15E1"/>
    <w:rsid w:val="00AE019E"/>
    <w:rsid w:val="00AE2D10"/>
    <w:rsid w:val="00AE5C54"/>
    <w:rsid w:val="00AF0E88"/>
    <w:rsid w:val="00AF67E4"/>
    <w:rsid w:val="00B023A8"/>
    <w:rsid w:val="00B17B9D"/>
    <w:rsid w:val="00B22617"/>
    <w:rsid w:val="00B24805"/>
    <w:rsid w:val="00B32FA4"/>
    <w:rsid w:val="00B337F0"/>
    <w:rsid w:val="00B44373"/>
    <w:rsid w:val="00B45D21"/>
    <w:rsid w:val="00B47621"/>
    <w:rsid w:val="00B55D95"/>
    <w:rsid w:val="00B60813"/>
    <w:rsid w:val="00B60C66"/>
    <w:rsid w:val="00B64F8A"/>
    <w:rsid w:val="00B66400"/>
    <w:rsid w:val="00B6764E"/>
    <w:rsid w:val="00B92F9F"/>
    <w:rsid w:val="00BA6743"/>
    <w:rsid w:val="00BC75CA"/>
    <w:rsid w:val="00BD6B70"/>
    <w:rsid w:val="00BE2942"/>
    <w:rsid w:val="00BE731C"/>
    <w:rsid w:val="00BF0301"/>
    <w:rsid w:val="00BF0EB6"/>
    <w:rsid w:val="00BF4192"/>
    <w:rsid w:val="00C257F7"/>
    <w:rsid w:val="00C260E8"/>
    <w:rsid w:val="00C317E8"/>
    <w:rsid w:val="00C343BA"/>
    <w:rsid w:val="00C479CB"/>
    <w:rsid w:val="00C55429"/>
    <w:rsid w:val="00C576F7"/>
    <w:rsid w:val="00C61524"/>
    <w:rsid w:val="00C66653"/>
    <w:rsid w:val="00C72305"/>
    <w:rsid w:val="00C73026"/>
    <w:rsid w:val="00C81EC0"/>
    <w:rsid w:val="00C91C7D"/>
    <w:rsid w:val="00C940B1"/>
    <w:rsid w:val="00CC7F9C"/>
    <w:rsid w:val="00CE7FE2"/>
    <w:rsid w:val="00CF43D7"/>
    <w:rsid w:val="00D15400"/>
    <w:rsid w:val="00D3196D"/>
    <w:rsid w:val="00D32F5B"/>
    <w:rsid w:val="00D60E37"/>
    <w:rsid w:val="00D67E1C"/>
    <w:rsid w:val="00D73783"/>
    <w:rsid w:val="00D823A5"/>
    <w:rsid w:val="00D86381"/>
    <w:rsid w:val="00D95B56"/>
    <w:rsid w:val="00DA0F51"/>
    <w:rsid w:val="00DA4479"/>
    <w:rsid w:val="00DB309D"/>
    <w:rsid w:val="00DB6A10"/>
    <w:rsid w:val="00DD3660"/>
    <w:rsid w:val="00DE1C4A"/>
    <w:rsid w:val="00DE3B5F"/>
    <w:rsid w:val="00DF155C"/>
    <w:rsid w:val="00E03261"/>
    <w:rsid w:val="00E05267"/>
    <w:rsid w:val="00E1432C"/>
    <w:rsid w:val="00E143CD"/>
    <w:rsid w:val="00E259EF"/>
    <w:rsid w:val="00E304C5"/>
    <w:rsid w:val="00E522F5"/>
    <w:rsid w:val="00E65F6E"/>
    <w:rsid w:val="00E70924"/>
    <w:rsid w:val="00E72842"/>
    <w:rsid w:val="00E77DFE"/>
    <w:rsid w:val="00E8014E"/>
    <w:rsid w:val="00E87F93"/>
    <w:rsid w:val="00E9061F"/>
    <w:rsid w:val="00E90E96"/>
    <w:rsid w:val="00E916CA"/>
    <w:rsid w:val="00EA5E0C"/>
    <w:rsid w:val="00EA7070"/>
    <w:rsid w:val="00EB4E45"/>
    <w:rsid w:val="00EB686A"/>
    <w:rsid w:val="00EC436C"/>
    <w:rsid w:val="00ED219D"/>
    <w:rsid w:val="00ED62C9"/>
    <w:rsid w:val="00F06197"/>
    <w:rsid w:val="00F332E5"/>
    <w:rsid w:val="00F33403"/>
    <w:rsid w:val="00F3597D"/>
    <w:rsid w:val="00F374CD"/>
    <w:rsid w:val="00F423B5"/>
    <w:rsid w:val="00F4339D"/>
    <w:rsid w:val="00F5541D"/>
    <w:rsid w:val="00F60FB2"/>
    <w:rsid w:val="00F66F27"/>
    <w:rsid w:val="00F7398B"/>
    <w:rsid w:val="00F75B8B"/>
    <w:rsid w:val="00F81101"/>
    <w:rsid w:val="00F92334"/>
    <w:rsid w:val="00F95A7F"/>
    <w:rsid w:val="00FA407B"/>
    <w:rsid w:val="00FB5537"/>
    <w:rsid w:val="00FC0213"/>
    <w:rsid w:val="00FC1BF7"/>
    <w:rsid w:val="00FC2FFB"/>
    <w:rsid w:val="00FC40FE"/>
    <w:rsid w:val="00FD2679"/>
    <w:rsid w:val="00F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75A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24117"/>
    <w:pPr>
      <w:keepNext/>
      <w:widowControl/>
      <w:suppressAutoHyphens/>
      <w:overflowPunct w:val="0"/>
      <w:adjustRightInd w:val="0"/>
      <w:spacing w:before="60"/>
      <w:jc w:val="center"/>
      <w:textAlignment w:val="baseline"/>
      <w:outlineLvl w:val="0"/>
    </w:pPr>
    <w:rPr>
      <w:b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475A"/>
    <w:pPr>
      <w:widowControl/>
      <w:jc w:val="center"/>
    </w:pPr>
    <w:rPr>
      <w:b/>
      <w:bCs/>
      <w:lang w:val="uk-UA"/>
    </w:rPr>
  </w:style>
  <w:style w:type="paragraph" w:styleId="a4">
    <w:name w:val="Body Text"/>
    <w:basedOn w:val="a"/>
    <w:rsid w:val="0083475A"/>
    <w:pPr>
      <w:spacing w:after="120"/>
    </w:pPr>
  </w:style>
  <w:style w:type="paragraph" w:customStyle="1" w:styleId="a5">
    <w:name w:val="диссертация"/>
    <w:basedOn w:val="a"/>
    <w:rsid w:val="0083475A"/>
    <w:pPr>
      <w:tabs>
        <w:tab w:val="left" w:pos="360"/>
      </w:tabs>
      <w:ind w:left="360" w:hanging="360"/>
    </w:pPr>
  </w:style>
  <w:style w:type="character" w:styleId="a6">
    <w:name w:val="Hyperlink"/>
    <w:basedOn w:val="a0"/>
    <w:rsid w:val="0083475A"/>
    <w:rPr>
      <w:color w:val="0000FF"/>
      <w:u w:val="single"/>
    </w:rPr>
  </w:style>
  <w:style w:type="paragraph" w:styleId="a7">
    <w:name w:val="Body Text Indent"/>
    <w:basedOn w:val="a"/>
    <w:rsid w:val="0083475A"/>
    <w:pPr>
      <w:spacing w:after="120"/>
      <w:ind w:left="283"/>
    </w:pPr>
  </w:style>
  <w:style w:type="paragraph" w:styleId="a8">
    <w:name w:val="Balloon Text"/>
    <w:basedOn w:val="a"/>
    <w:semiHidden/>
    <w:rsid w:val="0064336D"/>
    <w:rPr>
      <w:rFonts w:ascii="Tahoma" w:hAnsi="Tahoma" w:cs="Tahoma"/>
      <w:sz w:val="16"/>
      <w:szCs w:val="16"/>
    </w:rPr>
  </w:style>
  <w:style w:type="paragraph" w:customStyle="1" w:styleId="CarCarCarCar">
    <w:name w:val="Car Car Знак Знак Car Car"/>
    <w:basedOn w:val="a"/>
    <w:rsid w:val="00AD15E1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БезОтступа"/>
    <w:basedOn w:val="a"/>
    <w:rsid w:val="00BD6B70"/>
    <w:pPr>
      <w:widowControl/>
      <w:overflowPunct w:val="0"/>
      <w:adjustRightInd w:val="0"/>
      <w:spacing w:line="269" w:lineRule="auto"/>
      <w:jc w:val="both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A24117"/>
    <w:rPr>
      <w:b/>
      <w:kern w:val="28"/>
      <w:sz w:val="24"/>
    </w:rPr>
  </w:style>
  <w:style w:type="paragraph" w:styleId="aa">
    <w:name w:val="Normal (Web)"/>
    <w:basedOn w:val="a"/>
    <w:uiPriority w:val="99"/>
    <w:unhideWhenUsed/>
    <w:rsid w:val="00887E5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87E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m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3431-B9B3-4EA3-AAF4-8C308806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Информ.сообщение-1</vt:lpstr>
    </vt:vector>
  </TitlesOfParts>
  <Company>DonNTU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Информ.сообщение-1</dc:title>
  <dc:creator>Shpilevsky</dc:creator>
  <cp:lastModifiedBy>Shpilevsky</cp:lastModifiedBy>
  <cp:revision>2</cp:revision>
  <cp:lastPrinted>2012-09-12T11:45:00Z</cp:lastPrinted>
  <dcterms:created xsi:type="dcterms:W3CDTF">2016-04-07T07:34:00Z</dcterms:created>
  <dcterms:modified xsi:type="dcterms:W3CDTF">2016-04-07T07:34:00Z</dcterms:modified>
</cp:coreProperties>
</file>